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EEAB2" w14:textId="089FAA04"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E4B51">
        <w:rPr>
          <w:rFonts w:ascii="맑은 고딕" w:eastAsia="맑은 고딕" w:hAnsi="맑은 고딕" w:hint="eastAsia"/>
          <w:b/>
          <w:noProof/>
          <w:sz w:val="24"/>
          <w:lang w:eastAsia="ko-KR"/>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1F2FCB" w:rsidRPr="001F2FCB">
        <w:rPr>
          <w:b/>
          <w:i/>
          <w:noProof/>
          <w:sz w:val="28"/>
        </w:rPr>
        <w:t>S2-1911604</w:t>
      </w:r>
    </w:p>
    <w:p w14:paraId="1E1E9AF0" w14:textId="25930EDB" w:rsidR="001E41F3" w:rsidRDefault="00CE4B51" w:rsidP="00B068A1">
      <w:pPr>
        <w:pStyle w:val="CRCoverPage"/>
        <w:tabs>
          <w:tab w:val="right" w:pos="9639"/>
        </w:tabs>
        <w:outlineLvl w:val="0"/>
        <w:rPr>
          <w:b/>
          <w:noProof/>
          <w:sz w:val="24"/>
        </w:rPr>
      </w:pPr>
      <w:r w:rsidRPr="00CE4B51">
        <w:rPr>
          <w:rFonts w:hint="eastAsia"/>
          <w:b/>
          <w:noProof/>
          <w:sz w:val="24"/>
        </w:rPr>
        <w:t>18</w:t>
      </w:r>
      <w:r w:rsidRPr="00CE4B51">
        <w:rPr>
          <w:b/>
          <w:noProof/>
          <w:sz w:val="24"/>
        </w:rPr>
        <w:t xml:space="preserve"> </w:t>
      </w:r>
      <w:r w:rsidRPr="00CE4B51">
        <w:rPr>
          <w:rFonts w:hint="eastAsia"/>
          <w:b/>
          <w:noProof/>
          <w:sz w:val="24"/>
        </w:rPr>
        <w:t>-</w:t>
      </w:r>
      <w:r w:rsidRPr="00CE4B51">
        <w:rPr>
          <w:b/>
          <w:noProof/>
          <w:sz w:val="24"/>
        </w:rPr>
        <w:t xml:space="preserve"> </w:t>
      </w:r>
      <w:r w:rsidRPr="00CE4B51">
        <w:rPr>
          <w:rFonts w:hint="eastAsia"/>
          <w:b/>
          <w:noProof/>
          <w:sz w:val="24"/>
        </w:rPr>
        <w:t>22</w:t>
      </w:r>
      <w:r w:rsidR="00514818">
        <w:rPr>
          <w:b/>
          <w:noProof/>
          <w:sz w:val="24"/>
        </w:rPr>
        <w:t xml:space="preserve"> </w:t>
      </w:r>
      <w:r w:rsidRPr="00CE4B51">
        <w:rPr>
          <w:rFonts w:hint="eastAsia"/>
          <w:b/>
          <w:noProof/>
          <w:sz w:val="24"/>
        </w:rPr>
        <w:t>Nov,</w:t>
      </w:r>
      <w:r>
        <w:rPr>
          <w:b/>
          <w:noProof/>
          <w:sz w:val="24"/>
        </w:rPr>
        <w:t xml:space="preserve"> </w:t>
      </w:r>
      <w:r w:rsidR="00514818">
        <w:rPr>
          <w:b/>
          <w:noProof/>
          <w:sz w:val="24"/>
        </w:rPr>
        <w:t>2019</w:t>
      </w:r>
      <w:r w:rsidRPr="00CE4B51">
        <w:rPr>
          <w:rFonts w:hint="eastAsia"/>
          <w:b/>
          <w:noProof/>
          <w:sz w:val="24"/>
        </w:rPr>
        <w:t>, Reno</w:t>
      </w:r>
      <w:r>
        <w:rPr>
          <w:b/>
          <w:noProof/>
          <w:sz w:val="24"/>
        </w:rPr>
        <w:t xml:space="preserve">, </w:t>
      </w:r>
      <w:r w:rsidRPr="00CE4B51">
        <w:rPr>
          <w:rFonts w:hint="eastAsia"/>
          <w:b/>
          <w:noProof/>
          <w:sz w:val="24"/>
        </w:rPr>
        <w:t>NV</w:t>
      </w:r>
      <w:r>
        <w:rPr>
          <w:b/>
          <w:noProof/>
          <w:sz w:val="24"/>
        </w:rPr>
        <w:t xml:space="preserve">, </w:t>
      </w:r>
      <w:r w:rsidRPr="00CE4B51">
        <w:rPr>
          <w:rFonts w:hint="eastAsia"/>
          <w:b/>
          <w:noProof/>
          <w:sz w:val="24"/>
        </w:rPr>
        <w:t>US</w:t>
      </w:r>
      <w:r w:rsidR="004D02AD">
        <w:rPr>
          <w:rFonts w:cs="Arial"/>
          <w:b/>
          <w:bC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66564309" w:rsidR="001E41F3" w:rsidRPr="00410371" w:rsidRDefault="00514818" w:rsidP="00097B97">
            <w:pPr>
              <w:pStyle w:val="CRCoverPage"/>
              <w:spacing w:after="0"/>
              <w:jc w:val="right"/>
              <w:rPr>
                <w:b/>
                <w:noProof/>
                <w:sz w:val="28"/>
              </w:rPr>
            </w:pPr>
            <w:r>
              <w:rPr>
                <w:b/>
                <w:noProof/>
                <w:sz w:val="28"/>
              </w:rPr>
              <w:t>23.</w:t>
            </w:r>
            <w:r w:rsidR="00C07574">
              <w:rPr>
                <w:b/>
                <w:noProof/>
                <w:sz w:val="28"/>
              </w:rPr>
              <w:t>50</w:t>
            </w:r>
            <w:r w:rsidR="00097B97">
              <w:rPr>
                <w:b/>
                <w:noProof/>
                <w:sz w:val="28"/>
              </w:rPr>
              <w:t>2</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79DC92BC" w:rsidR="001E41F3" w:rsidRPr="00410371" w:rsidRDefault="001F2FCB" w:rsidP="00547111">
            <w:pPr>
              <w:pStyle w:val="CRCoverPage"/>
              <w:spacing w:after="0"/>
              <w:rPr>
                <w:noProof/>
              </w:rPr>
            </w:pPr>
            <w:r w:rsidRPr="001F2FCB">
              <w:rPr>
                <w:b/>
                <w:noProof/>
                <w:sz w:val="28"/>
              </w:rPr>
              <w:t>1921</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1CC369C1" w:rsidR="001E41F3" w:rsidRPr="00410371" w:rsidRDefault="004D02AD" w:rsidP="00CE4B51">
            <w:pPr>
              <w:pStyle w:val="CRCoverPage"/>
              <w:spacing w:after="0"/>
              <w:jc w:val="center"/>
              <w:rPr>
                <w:b/>
                <w:noProof/>
              </w:rPr>
            </w:pPr>
            <w:r>
              <w:rPr>
                <w:b/>
                <w:noProof/>
                <w:sz w:val="28"/>
              </w:rPr>
              <w:t>-</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7C0C9A14" w:rsidR="001E41F3" w:rsidRPr="00410371" w:rsidRDefault="006D18D3" w:rsidP="00DA4CB4">
            <w:pPr>
              <w:pStyle w:val="CRCoverPage"/>
              <w:spacing w:after="0"/>
              <w:jc w:val="center"/>
              <w:rPr>
                <w:noProof/>
                <w:sz w:val="28"/>
              </w:rPr>
            </w:pPr>
            <w:r w:rsidRPr="00C07574">
              <w:rPr>
                <w:b/>
                <w:noProof/>
                <w:sz w:val="28"/>
              </w:rPr>
              <w:t>16.</w:t>
            </w:r>
            <w:r w:rsidR="00DA4CB4">
              <w:rPr>
                <w:b/>
                <w:noProof/>
                <w:sz w:val="28"/>
              </w:rPr>
              <w:t>2</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2EC3C339" w:rsidR="00F25D98" w:rsidRPr="004D02AD" w:rsidRDefault="004D02AD" w:rsidP="00C07574">
            <w:pPr>
              <w:pStyle w:val="CRCoverPage"/>
              <w:tabs>
                <w:tab w:val="center" w:pos="100"/>
              </w:tabs>
              <w:spacing w:after="0"/>
              <w:rPr>
                <w:rFonts w:eastAsia="맑은 고딕"/>
                <w:b/>
                <w:caps/>
                <w:noProof/>
                <w:lang w:eastAsia="ko-KR"/>
              </w:rPr>
            </w:pPr>
            <w:r>
              <w:rPr>
                <w:rFonts w:eastAsia="맑은 고딕" w:hint="eastAsia"/>
                <w:b/>
                <w:caps/>
                <w:noProof/>
                <w:lang w:eastAsia="ko-KR"/>
              </w:rPr>
              <w:t>X</w:t>
            </w: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2E429CBD" w:rsidR="00F25D98" w:rsidRPr="00307A0E" w:rsidRDefault="00307A0E" w:rsidP="001E41F3">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4D02AD" w14:paraId="36B8012F" w14:textId="77777777" w:rsidTr="00547111">
        <w:tc>
          <w:tcPr>
            <w:tcW w:w="1843" w:type="dxa"/>
            <w:tcBorders>
              <w:top w:val="single" w:sz="4" w:space="0" w:color="auto"/>
              <w:left w:val="single" w:sz="4" w:space="0" w:color="auto"/>
            </w:tcBorders>
          </w:tcPr>
          <w:p w14:paraId="51DD6218" w14:textId="77777777" w:rsidR="004D02AD" w:rsidRDefault="004D02AD" w:rsidP="004D02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5ADF9D2F" w:rsidR="004D02AD" w:rsidRPr="005C469A" w:rsidRDefault="00097B97" w:rsidP="00600D13">
            <w:pPr>
              <w:pStyle w:val="CRCoverPage"/>
              <w:spacing w:after="0"/>
              <w:ind w:left="100"/>
              <w:rPr>
                <w:noProof/>
              </w:rPr>
            </w:pPr>
            <w:r>
              <w:rPr>
                <w:rFonts w:eastAsia="맑은 고딕"/>
                <w:noProof/>
                <w:lang w:eastAsia="ko-KR"/>
              </w:rPr>
              <w:t xml:space="preserve">Sync Indication </w:t>
            </w:r>
            <w:r w:rsidR="0058357E">
              <w:rPr>
                <w:rFonts w:eastAsia="맑은 고딕"/>
                <w:noProof/>
                <w:lang w:eastAsia="ko-KR"/>
              </w:rPr>
              <w:t>Alt</w:t>
            </w:r>
            <w:r w:rsidR="00600D13">
              <w:rPr>
                <w:rFonts w:eastAsia="맑은 고딕"/>
                <w:noProof/>
                <w:lang w:eastAsia="ko-KR"/>
              </w:rPr>
              <w:t>1</w:t>
            </w:r>
            <w:r w:rsidR="0058357E">
              <w:rPr>
                <w:rFonts w:eastAsia="맑은 고딕"/>
                <w:noProof/>
                <w:lang w:eastAsia="ko-KR"/>
              </w:rPr>
              <w:t xml:space="preserve"> - </w:t>
            </w:r>
            <w:r w:rsidR="00144DB7">
              <w:rPr>
                <w:rFonts w:eastAsia="맑은 고딕" w:hint="eastAsia"/>
                <w:noProof/>
                <w:lang w:eastAsia="ko-KR"/>
              </w:rPr>
              <w:t>UE</w:t>
            </w:r>
            <w:r w:rsidR="005C469A">
              <w:rPr>
                <w:rFonts w:eastAsia="맑은 고딕"/>
                <w:noProof/>
                <w:lang w:eastAsia="ko-KR"/>
              </w:rPr>
              <w:t xml:space="preserve"> Pr</w:t>
            </w:r>
            <w:r w:rsidR="00600D13">
              <w:rPr>
                <w:rFonts w:eastAsia="맑은 고딕" w:hint="eastAsia"/>
                <w:noProof/>
                <w:lang w:eastAsia="ko-KR"/>
              </w:rPr>
              <w:t>o</w:t>
            </w:r>
            <w:bookmarkStart w:id="1" w:name="_GoBack"/>
            <w:bookmarkEnd w:id="1"/>
            <w:r w:rsidR="005C469A">
              <w:rPr>
                <w:rFonts w:eastAsia="맑은 고딕"/>
                <w:noProof/>
                <w:lang w:eastAsia="ko-KR"/>
              </w:rPr>
              <w:t>cedure</w:t>
            </w:r>
          </w:p>
        </w:tc>
      </w:tr>
      <w:tr w:rsidR="004D02AD" w14:paraId="3520EB94" w14:textId="77777777" w:rsidTr="00547111">
        <w:tc>
          <w:tcPr>
            <w:tcW w:w="1843" w:type="dxa"/>
            <w:tcBorders>
              <w:left w:val="single" w:sz="4" w:space="0" w:color="auto"/>
            </w:tcBorders>
          </w:tcPr>
          <w:p w14:paraId="4C1232DA"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135B9AC" w14:textId="77777777" w:rsidR="004D02AD" w:rsidRDefault="004D02AD" w:rsidP="004D02AD">
            <w:pPr>
              <w:pStyle w:val="CRCoverPage"/>
              <w:spacing w:after="0"/>
              <w:rPr>
                <w:noProof/>
                <w:sz w:val="8"/>
                <w:szCs w:val="8"/>
              </w:rPr>
            </w:pPr>
          </w:p>
        </w:tc>
      </w:tr>
      <w:tr w:rsidR="004D02AD" w14:paraId="116C4A72" w14:textId="77777777" w:rsidTr="00547111">
        <w:tc>
          <w:tcPr>
            <w:tcW w:w="1843" w:type="dxa"/>
            <w:tcBorders>
              <w:left w:val="single" w:sz="4" w:space="0" w:color="auto"/>
            </w:tcBorders>
          </w:tcPr>
          <w:p w14:paraId="4AFA5C6A" w14:textId="77777777" w:rsidR="004D02AD" w:rsidRDefault="004D02AD" w:rsidP="004D02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46A482E2" w:rsidR="004D02AD" w:rsidRDefault="004D02AD" w:rsidP="004D02AD">
            <w:pPr>
              <w:pStyle w:val="CRCoverPage"/>
              <w:spacing w:after="0"/>
              <w:ind w:left="100"/>
              <w:rPr>
                <w:noProof/>
              </w:rPr>
            </w:pPr>
            <w:r>
              <w:rPr>
                <w:noProof/>
              </w:rPr>
              <w:t>Samsung</w:t>
            </w:r>
          </w:p>
        </w:tc>
      </w:tr>
      <w:tr w:rsidR="004D02AD" w14:paraId="4FFFB386" w14:textId="77777777" w:rsidTr="00547111">
        <w:tc>
          <w:tcPr>
            <w:tcW w:w="1843" w:type="dxa"/>
            <w:tcBorders>
              <w:left w:val="single" w:sz="4" w:space="0" w:color="auto"/>
            </w:tcBorders>
          </w:tcPr>
          <w:p w14:paraId="0270B90F" w14:textId="77777777" w:rsidR="004D02AD" w:rsidRDefault="004D02AD" w:rsidP="004D02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4D02AD" w:rsidRDefault="004D02AD" w:rsidP="004D02A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D02AD" w14:paraId="0CF4421E" w14:textId="77777777" w:rsidTr="00547111">
        <w:tc>
          <w:tcPr>
            <w:tcW w:w="1843" w:type="dxa"/>
            <w:tcBorders>
              <w:left w:val="single" w:sz="4" w:space="0" w:color="auto"/>
            </w:tcBorders>
          </w:tcPr>
          <w:p w14:paraId="1F96FBD1"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E47361F" w14:textId="77777777" w:rsidR="004D02AD" w:rsidRDefault="004D02AD" w:rsidP="004D02AD">
            <w:pPr>
              <w:pStyle w:val="CRCoverPage"/>
              <w:spacing w:after="0"/>
              <w:rPr>
                <w:noProof/>
                <w:sz w:val="8"/>
                <w:szCs w:val="8"/>
              </w:rPr>
            </w:pPr>
          </w:p>
        </w:tc>
      </w:tr>
      <w:tr w:rsidR="004D02AD" w14:paraId="68420EFE" w14:textId="77777777" w:rsidTr="00547111">
        <w:tc>
          <w:tcPr>
            <w:tcW w:w="1843" w:type="dxa"/>
            <w:tcBorders>
              <w:left w:val="single" w:sz="4" w:space="0" w:color="auto"/>
            </w:tcBorders>
          </w:tcPr>
          <w:p w14:paraId="1199404F" w14:textId="77777777" w:rsidR="004D02AD" w:rsidRDefault="004D02AD" w:rsidP="004D02AD">
            <w:pPr>
              <w:pStyle w:val="CRCoverPage"/>
              <w:tabs>
                <w:tab w:val="right" w:pos="1759"/>
              </w:tabs>
              <w:spacing w:after="0"/>
              <w:rPr>
                <w:b/>
                <w:i/>
                <w:noProof/>
              </w:rPr>
            </w:pPr>
            <w:r>
              <w:rPr>
                <w:b/>
                <w:i/>
                <w:noProof/>
              </w:rPr>
              <w:t>Work item code:</w:t>
            </w:r>
          </w:p>
        </w:tc>
        <w:tc>
          <w:tcPr>
            <w:tcW w:w="3686" w:type="dxa"/>
            <w:gridSpan w:val="5"/>
            <w:shd w:val="pct30" w:color="FFFF00" w:fill="auto"/>
          </w:tcPr>
          <w:p w14:paraId="3F44CE26" w14:textId="4DA0242F" w:rsidR="004D02AD" w:rsidRDefault="004D02AD" w:rsidP="004D02AD">
            <w:pPr>
              <w:pStyle w:val="CRCoverPage"/>
              <w:spacing w:after="0"/>
              <w:ind w:left="100"/>
              <w:rPr>
                <w:noProof/>
              </w:rPr>
            </w:pPr>
            <w:r w:rsidRPr="00D91957">
              <w:rPr>
                <w:rFonts w:eastAsia="맑은 고딕" w:hint="eastAsia"/>
                <w:noProof/>
                <w:lang w:eastAsia="ko-KR"/>
              </w:rPr>
              <w:t>Vertical_LAN</w:t>
            </w:r>
          </w:p>
        </w:tc>
        <w:tc>
          <w:tcPr>
            <w:tcW w:w="567" w:type="dxa"/>
            <w:tcBorders>
              <w:left w:val="nil"/>
            </w:tcBorders>
          </w:tcPr>
          <w:p w14:paraId="4DA54B2A" w14:textId="77777777" w:rsidR="004D02AD" w:rsidRDefault="004D02AD" w:rsidP="004D02AD">
            <w:pPr>
              <w:pStyle w:val="CRCoverPage"/>
              <w:spacing w:after="0"/>
              <w:ind w:right="100"/>
              <w:rPr>
                <w:noProof/>
              </w:rPr>
            </w:pPr>
          </w:p>
        </w:tc>
        <w:tc>
          <w:tcPr>
            <w:tcW w:w="1417" w:type="dxa"/>
            <w:gridSpan w:val="3"/>
            <w:tcBorders>
              <w:left w:val="nil"/>
            </w:tcBorders>
          </w:tcPr>
          <w:p w14:paraId="59416F69" w14:textId="77777777" w:rsidR="004D02AD" w:rsidRDefault="004D02AD" w:rsidP="004D02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6F21E648" w:rsidR="004D02AD" w:rsidRDefault="004D02AD" w:rsidP="004D02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2019-11-</w:t>
            </w:r>
            <w:r>
              <w:rPr>
                <w:noProof/>
              </w:rPr>
              <w:fldChar w:fldCharType="end"/>
            </w:r>
            <w:r>
              <w:rPr>
                <w:noProof/>
              </w:rPr>
              <w:t>18</w:t>
            </w:r>
          </w:p>
        </w:tc>
      </w:tr>
      <w:tr w:rsidR="004D02AD" w14:paraId="6F1C5B9E" w14:textId="77777777" w:rsidTr="00547111">
        <w:tc>
          <w:tcPr>
            <w:tcW w:w="1843" w:type="dxa"/>
            <w:tcBorders>
              <w:left w:val="single" w:sz="4" w:space="0" w:color="auto"/>
            </w:tcBorders>
          </w:tcPr>
          <w:p w14:paraId="494606B5" w14:textId="77777777" w:rsidR="004D02AD" w:rsidRDefault="004D02AD" w:rsidP="004D02AD">
            <w:pPr>
              <w:pStyle w:val="CRCoverPage"/>
              <w:spacing w:after="0"/>
              <w:rPr>
                <w:b/>
                <w:i/>
                <w:noProof/>
                <w:sz w:val="8"/>
                <w:szCs w:val="8"/>
              </w:rPr>
            </w:pPr>
          </w:p>
        </w:tc>
        <w:tc>
          <w:tcPr>
            <w:tcW w:w="1986" w:type="dxa"/>
            <w:gridSpan w:val="4"/>
          </w:tcPr>
          <w:p w14:paraId="1E7C1ED4" w14:textId="77777777" w:rsidR="004D02AD" w:rsidRDefault="004D02AD" w:rsidP="004D02AD">
            <w:pPr>
              <w:pStyle w:val="CRCoverPage"/>
              <w:spacing w:after="0"/>
              <w:rPr>
                <w:noProof/>
                <w:sz w:val="8"/>
                <w:szCs w:val="8"/>
              </w:rPr>
            </w:pPr>
          </w:p>
        </w:tc>
        <w:tc>
          <w:tcPr>
            <w:tcW w:w="2267" w:type="dxa"/>
            <w:gridSpan w:val="2"/>
          </w:tcPr>
          <w:p w14:paraId="1AB77306" w14:textId="77777777" w:rsidR="004D02AD" w:rsidRDefault="004D02AD" w:rsidP="004D02AD">
            <w:pPr>
              <w:pStyle w:val="CRCoverPage"/>
              <w:spacing w:after="0"/>
              <w:rPr>
                <w:noProof/>
                <w:sz w:val="8"/>
                <w:szCs w:val="8"/>
              </w:rPr>
            </w:pPr>
          </w:p>
        </w:tc>
        <w:tc>
          <w:tcPr>
            <w:tcW w:w="1417" w:type="dxa"/>
            <w:gridSpan w:val="3"/>
          </w:tcPr>
          <w:p w14:paraId="0AC47603" w14:textId="77777777" w:rsidR="004D02AD" w:rsidRDefault="004D02AD" w:rsidP="004D02AD">
            <w:pPr>
              <w:pStyle w:val="CRCoverPage"/>
              <w:spacing w:after="0"/>
              <w:rPr>
                <w:noProof/>
                <w:sz w:val="8"/>
                <w:szCs w:val="8"/>
              </w:rPr>
            </w:pPr>
          </w:p>
        </w:tc>
        <w:tc>
          <w:tcPr>
            <w:tcW w:w="2127" w:type="dxa"/>
            <w:tcBorders>
              <w:right w:val="single" w:sz="4" w:space="0" w:color="auto"/>
            </w:tcBorders>
          </w:tcPr>
          <w:p w14:paraId="2DF019D9" w14:textId="77777777" w:rsidR="004D02AD" w:rsidRDefault="004D02AD" w:rsidP="004D02AD">
            <w:pPr>
              <w:pStyle w:val="CRCoverPage"/>
              <w:spacing w:after="0"/>
              <w:rPr>
                <w:noProof/>
                <w:sz w:val="8"/>
                <w:szCs w:val="8"/>
              </w:rPr>
            </w:pPr>
          </w:p>
        </w:tc>
      </w:tr>
      <w:tr w:rsidR="004D02AD" w14:paraId="7D8E0837" w14:textId="77777777" w:rsidTr="00547111">
        <w:trPr>
          <w:cantSplit/>
        </w:trPr>
        <w:tc>
          <w:tcPr>
            <w:tcW w:w="1843" w:type="dxa"/>
            <w:tcBorders>
              <w:left w:val="single" w:sz="4" w:space="0" w:color="auto"/>
            </w:tcBorders>
          </w:tcPr>
          <w:p w14:paraId="2DF3A8AC" w14:textId="77777777" w:rsidR="004D02AD" w:rsidRDefault="004D02AD" w:rsidP="004D02AD">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4D02AD" w:rsidRDefault="004D02AD" w:rsidP="004D02AD">
            <w:pPr>
              <w:pStyle w:val="CRCoverPage"/>
              <w:spacing w:after="0"/>
              <w:ind w:left="100" w:right="-609"/>
              <w:rPr>
                <w:b/>
                <w:noProof/>
              </w:rPr>
            </w:pPr>
            <w:r>
              <w:rPr>
                <w:b/>
                <w:noProof/>
              </w:rPr>
              <w:t>F</w:t>
            </w:r>
          </w:p>
        </w:tc>
        <w:tc>
          <w:tcPr>
            <w:tcW w:w="3402" w:type="dxa"/>
            <w:gridSpan w:val="5"/>
            <w:tcBorders>
              <w:left w:val="nil"/>
            </w:tcBorders>
          </w:tcPr>
          <w:p w14:paraId="00302CBF" w14:textId="77777777" w:rsidR="004D02AD" w:rsidRDefault="004D02AD" w:rsidP="004D02AD">
            <w:pPr>
              <w:pStyle w:val="CRCoverPage"/>
              <w:spacing w:after="0"/>
              <w:rPr>
                <w:noProof/>
              </w:rPr>
            </w:pPr>
          </w:p>
        </w:tc>
        <w:tc>
          <w:tcPr>
            <w:tcW w:w="1417" w:type="dxa"/>
            <w:gridSpan w:val="3"/>
            <w:tcBorders>
              <w:left w:val="nil"/>
            </w:tcBorders>
          </w:tcPr>
          <w:p w14:paraId="53314E90" w14:textId="77777777" w:rsidR="004D02AD" w:rsidRDefault="004D02AD" w:rsidP="004D02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4D02AD" w:rsidRDefault="004D02AD" w:rsidP="004D02AD">
            <w:pPr>
              <w:pStyle w:val="CRCoverPage"/>
              <w:spacing w:after="0"/>
              <w:ind w:left="100"/>
              <w:rPr>
                <w:noProof/>
              </w:rPr>
            </w:pPr>
            <w:r w:rsidRPr="00C07574">
              <w:rPr>
                <w:noProof/>
              </w:rPr>
              <w:t>Rel-16</w:t>
            </w:r>
          </w:p>
        </w:tc>
      </w:tr>
      <w:tr w:rsidR="004D02AD" w14:paraId="584B129F" w14:textId="77777777" w:rsidTr="00547111">
        <w:tc>
          <w:tcPr>
            <w:tcW w:w="1843" w:type="dxa"/>
            <w:tcBorders>
              <w:left w:val="single" w:sz="4" w:space="0" w:color="auto"/>
              <w:bottom w:val="single" w:sz="4" w:space="0" w:color="auto"/>
            </w:tcBorders>
          </w:tcPr>
          <w:p w14:paraId="4CDE1446" w14:textId="77777777" w:rsidR="004D02AD" w:rsidRDefault="004D02AD" w:rsidP="004D02AD">
            <w:pPr>
              <w:pStyle w:val="CRCoverPage"/>
              <w:spacing w:after="0"/>
              <w:rPr>
                <w:b/>
                <w:i/>
                <w:noProof/>
              </w:rPr>
            </w:pPr>
          </w:p>
        </w:tc>
        <w:tc>
          <w:tcPr>
            <w:tcW w:w="4677" w:type="dxa"/>
            <w:gridSpan w:val="8"/>
            <w:tcBorders>
              <w:bottom w:val="single" w:sz="4" w:space="0" w:color="auto"/>
            </w:tcBorders>
          </w:tcPr>
          <w:p w14:paraId="7EBCA9A7" w14:textId="77777777" w:rsidR="004D02AD" w:rsidRDefault="004D02AD" w:rsidP="004D02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4D02AD" w:rsidRDefault="004D02AD" w:rsidP="004D02A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4D02AD" w:rsidRPr="007C2097" w:rsidRDefault="004D02AD" w:rsidP="004D02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2AD" w14:paraId="2A9DE229" w14:textId="77777777" w:rsidTr="00547111">
        <w:tc>
          <w:tcPr>
            <w:tcW w:w="1843" w:type="dxa"/>
          </w:tcPr>
          <w:p w14:paraId="53162FCF" w14:textId="77777777" w:rsidR="004D02AD" w:rsidRDefault="004D02AD" w:rsidP="004D02AD">
            <w:pPr>
              <w:pStyle w:val="CRCoverPage"/>
              <w:spacing w:after="0"/>
              <w:rPr>
                <w:b/>
                <w:i/>
                <w:noProof/>
                <w:sz w:val="8"/>
                <w:szCs w:val="8"/>
              </w:rPr>
            </w:pPr>
          </w:p>
        </w:tc>
        <w:tc>
          <w:tcPr>
            <w:tcW w:w="7797" w:type="dxa"/>
            <w:gridSpan w:val="10"/>
          </w:tcPr>
          <w:p w14:paraId="1534EE12" w14:textId="77777777" w:rsidR="004D02AD" w:rsidRDefault="004D02AD" w:rsidP="004D02AD">
            <w:pPr>
              <w:pStyle w:val="CRCoverPage"/>
              <w:spacing w:after="0"/>
              <w:rPr>
                <w:noProof/>
                <w:sz w:val="8"/>
                <w:szCs w:val="8"/>
              </w:rPr>
            </w:pPr>
          </w:p>
        </w:tc>
      </w:tr>
      <w:tr w:rsidR="004D02AD" w14:paraId="70BF8638" w14:textId="77777777" w:rsidTr="00547111">
        <w:tc>
          <w:tcPr>
            <w:tcW w:w="2694" w:type="dxa"/>
            <w:gridSpan w:val="2"/>
            <w:tcBorders>
              <w:top w:val="single" w:sz="4" w:space="0" w:color="auto"/>
              <w:left w:val="single" w:sz="4" w:space="0" w:color="auto"/>
            </w:tcBorders>
          </w:tcPr>
          <w:p w14:paraId="05FA0C86" w14:textId="77777777" w:rsidR="004D02AD" w:rsidRDefault="004D02AD" w:rsidP="004D0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71A65" w14:textId="08C67AA9" w:rsidR="00307A0E" w:rsidRDefault="00E21D92" w:rsidP="00307A0E">
            <w:r>
              <w:t>The LS [</w:t>
            </w:r>
            <w:hyperlink r:id="rId11" w:history="1">
              <w:r w:rsidRPr="000D7127">
                <w:rPr>
                  <w:rStyle w:val="aa"/>
                </w:rPr>
                <w:t>S2-1910892</w:t>
              </w:r>
            </w:hyperlink>
            <w:r>
              <w:t>] from RAN2 descripes the following.</w:t>
            </w:r>
          </w:p>
          <w:p w14:paraId="187C8517" w14:textId="77777777" w:rsidR="00307A0E" w:rsidRPr="00F25E53" w:rsidRDefault="00307A0E" w:rsidP="00307A0E"/>
          <w:p w14:paraId="7C0A793A" w14:textId="77777777" w:rsidR="00307A0E" w:rsidRDefault="00307A0E" w:rsidP="008B6333">
            <w:pPr>
              <w:ind w:leftChars="100" w:left="200"/>
            </w:pPr>
            <w:r>
              <w:t xml:space="preserve">RAN2 has agreed to transmit the 5G internal system clock to UE to support TSN time synchronization solution developed by SA2 and specified in clause 5.27 of TS 23.501. </w:t>
            </w:r>
          </w:p>
          <w:p w14:paraId="38D996EA" w14:textId="77777777" w:rsidR="00307A0E" w:rsidRDefault="00307A0E" w:rsidP="008B6333">
            <w:pPr>
              <w:ind w:leftChars="100" w:left="200"/>
            </w:pPr>
            <w:r>
              <w:t xml:space="preserve">From RAN point of view, it is </w:t>
            </w:r>
            <w:r>
              <w:tab/>
              <w:t xml:space="preserve">useful for RAN to know whether a connected UE requires getting the 5G internal system clock. The motivation is that RAN does not need to transmit the reference timing information, if there is no UEs requiring such information. </w:t>
            </w:r>
          </w:p>
          <w:p w14:paraId="0E7F57C4" w14:textId="77777777" w:rsidR="00307A0E" w:rsidRDefault="00307A0E" w:rsidP="008B6333">
            <w:pPr>
              <w:ind w:leftChars="100" w:left="200"/>
            </w:pPr>
            <w:r>
              <w:t>RAN2 would like to ask SA2 to provide information on whether and how the need for reference timing information can be determined for any given connected UE in Rel-16.</w:t>
            </w:r>
          </w:p>
          <w:p w14:paraId="4656BBFD" w14:textId="77777777" w:rsidR="00307A0E" w:rsidRDefault="00307A0E" w:rsidP="00307A0E"/>
          <w:p w14:paraId="0876C52F" w14:textId="77777777" w:rsidR="00307A0E" w:rsidRDefault="00307A0E" w:rsidP="00307A0E">
            <w:r>
              <w:t>From the LS and reviewing the TS23.502, we can see the followings.</w:t>
            </w:r>
          </w:p>
          <w:p w14:paraId="630AF5E7" w14:textId="77777777" w:rsidR="0058357E" w:rsidRDefault="0058357E" w:rsidP="0058357E">
            <w:pPr>
              <w:rPr>
                <w:b/>
                <w:lang w:val="en-US" w:eastAsia="ko-KR"/>
              </w:rPr>
            </w:pPr>
            <w:r w:rsidRPr="00BB6C82">
              <w:rPr>
                <w:rFonts w:hint="eastAsia"/>
                <w:b/>
                <w:lang w:val="en-US" w:eastAsia="ko-KR"/>
              </w:rPr>
              <w:t xml:space="preserve">Observation </w:t>
            </w:r>
            <w:r>
              <w:rPr>
                <w:b/>
                <w:lang w:val="en-US" w:eastAsia="ko-KR"/>
              </w:rPr>
              <w:t>1</w:t>
            </w:r>
            <w:r w:rsidRPr="00BB6C82">
              <w:rPr>
                <w:rFonts w:hint="eastAsia"/>
                <w:b/>
                <w:lang w:val="en-US" w:eastAsia="ko-KR"/>
              </w:rPr>
              <w:t xml:space="preserve">. </w:t>
            </w:r>
            <w:r>
              <w:rPr>
                <w:b/>
                <w:lang w:val="en-US" w:eastAsia="ko-KR"/>
              </w:rPr>
              <w:t>RAN needs a UE capability of TSN time synchronization.</w:t>
            </w:r>
          </w:p>
          <w:p w14:paraId="36887AB5" w14:textId="6331BC1D" w:rsidR="0058357E" w:rsidRDefault="0058357E" w:rsidP="0058357E">
            <w:pPr>
              <w:rPr>
                <w:b/>
                <w:lang w:val="en-US" w:eastAsia="ko-KR"/>
              </w:rPr>
            </w:pPr>
            <w:r w:rsidRPr="00BB6C82">
              <w:rPr>
                <w:rFonts w:hint="eastAsia"/>
                <w:b/>
                <w:lang w:val="en-US" w:eastAsia="ko-KR"/>
              </w:rPr>
              <w:t xml:space="preserve">Observation </w:t>
            </w:r>
            <w:r>
              <w:rPr>
                <w:b/>
                <w:lang w:val="en-US" w:eastAsia="ko-KR"/>
              </w:rPr>
              <w:t>2</w:t>
            </w:r>
            <w:r w:rsidRPr="00BB6C82">
              <w:rPr>
                <w:rFonts w:hint="eastAsia"/>
                <w:b/>
                <w:lang w:val="en-US" w:eastAsia="ko-KR"/>
              </w:rPr>
              <w:t xml:space="preserve">. </w:t>
            </w:r>
            <w:r>
              <w:rPr>
                <w:b/>
                <w:lang w:val="en-US" w:eastAsia="ko-KR"/>
              </w:rPr>
              <w:t>How a UE can inform the network whether it requires TSN time synchronization is not described in TS23.502.</w:t>
            </w:r>
          </w:p>
          <w:p w14:paraId="2CD838CA" w14:textId="12B9AADD" w:rsidR="0058357E" w:rsidRDefault="0058357E" w:rsidP="0058357E">
            <w:pPr>
              <w:rPr>
                <w:b/>
                <w:lang w:val="en-US" w:eastAsia="ko-KR"/>
              </w:rPr>
            </w:pPr>
            <w:r w:rsidRPr="00BB6C82">
              <w:rPr>
                <w:rFonts w:hint="eastAsia"/>
                <w:b/>
                <w:lang w:val="en-US" w:eastAsia="ko-KR"/>
              </w:rPr>
              <w:t xml:space="preserve">Observation </w:t>
            </w:r>
            <w:r>
              <w:rPr>
                <w:b/>
                <w:lang w:val="en-US" w:eastAsia="ko-KR"/>
              </w:rPr>
              <w:t>3</w:t>
            </w:r>
            <w:r w:rsidRPr="00BB6C82">
              <w:rPr>
                <w:rFonts w:hint="eastAsia"/>
                <w:b/>
                <w:lang w:val="en-US" w:eastAsia="ko-KR"/>
              </w:rPr>
              <w:t xml:space="preserve">. </w:t>
            </w:r>
            <w:r>
              <w:rPr>
                <w:b/>
                <w:lang w:val="en-US" w:eastAsia="ko-KR"/>
              </w:rPr>
              <w:t>A PDU session for TSN time synchronization and a QoS flow for TSC traffic are described in TS23.502.</w:t>
            </w:r>
          </w:p>
          <w:p w14:paraId="7E075859" w14:textId="77777777" w:rsidR="0058357E" w:rsidRPr="00B455F7" w:rsidRDefault="0058357E" w:rsidP="0058357E">
            <w:pPr>
              <w:pStyle w:val="CRCoverPage"/>
              <w:spacing w:after="0"/>
              <w:rPr>
                <w:rFonts w:ascii="Times New Roman" w:eastAsia="맑은 고딕" w:hAnsi="Times New Roman"/>
                <w:lang w:eastAsia="ko-KR"/>
              </w:rPr>
            </w:pPr>
          </w:p>
          <w:p w14:paraId="7AD54CA8" w14:textId="77777777" w:rsidR="0058357E" w:rsidRPr="001F7AD6" w:rsidRDefault="0058357E" w:rsidP="0058357E">
            <w:pPr>
              <w:rPr>
                <w:b/>
                <w:lang w:val="en-US" w:eastAsia="ko-KR"/>
              </w:rPr>
            </w:pPr>
            <w:r>
              <w:rPr>
                <w:rFonts w:eastAsia="맑은 고딕"/>
                <w:b/>
                <w:lang w:eastAsia="ko-KR"/>
              </w:rPr>
              <w:lastRenderedPageBreak/>
              <w:t>Proposal 1. (This CR) According to the observations 1 and 2, t</w:t>
            </w:r>
            <w:r w:rsidRPr="001F7AD6">
              <w:rPr>
                <w:rFonts w:eastAsia="맑은 고딕"/>
                <w:b/>
                <w:lang w:eastAsia="ko-KR"/>
              </w:rPr>
              <w:t xml:space="preserve">he </w:t>
            </w:r>
            <w:r>
              <w:rPr>
                <w:rFonts w:eastAsia="맑은 고딕"/>
                <w:b/>
                <w:lang w:eastAsia="ko-KR"/>
              </w:rPr>
              <w:t>c</w:t>
            </w:r>
            <w:r w:rsidRPr="001F7AD6">
              <w:rPr>
                <w:rFonts w:eastAsia="맑은 고딕"/>
                <w:b/>
                <w:lang w:eastAsia="ko-KR"/>
              </w:rPr>
              <w:t>apability for TSN</w:t>
            </w:r>
            <w:r>
              <w:rPr>
                <w:rFonts w:eastAsia="맑은 고딕"/>
                <w:b/>
                <w:lang w:eastAsia="ko-KR"/>
              </w:rPr>
              <w:t xml:space="preserve"> time</w:t>
            </w:r>
            <w:r w:rsidRPr="001F7AD6">
              <w:rPr>
                <w:rFonts w:eastAsia="맑은 고딕"/>
                <w:b/>
                <w:lang w:eastAsia="ko-KR"/>
              </w:rPr>
              <w:t xml:space="preserve"> synchronization </w:t>
            </w:r>
            <w:r>
              <w:rPr>
                <w:rFonts w:eastAsia="맑은 고딕"/>
                <w:b/>
                <w:lang w:eastAsia="ko-KR"/>
              </w:rPr>
              <w:t xml:space="preserve">should be added </w:t>
            </w:r>
            <w:r w:rsidRPr="001F7AD6">
              <w:rPr>
                <w:rFonts w:eastAsia="맑은 고딕"/>
                <w:b/>
                <w:lang w:eastAsia="ko-KR"/>
              </w:rPr>
              <w:t xml:space="preserve">for a UE supporting TSN </w:t>
            </w:r>
            <w:r>
              <w:rPr>
                <w:rFonts w:eastAsia="맑은 고딕"/>
                <w:b/>
                <w:lang w:eastAsia="ko-KR"/>
              </w:rPr>
              <w:t xml:space="preserve">time </w:t>
            </w:r>
            <w:r w:rsidRPr="001F7AD6">
              <w:rPr>
                <w:rFonts w:eastAsia="맑은 고딕"/>
                <w:b/>
                <w:lang w:eastAsia="ko-KR"/>
              </w:rPr>
              <w:t>synchronization</w:t>
            </w:r>
            <w:r>
              <w:rPr>
                <w:rFonts w:eastAsia="맑은 고딕"/>
                <w:b/>
                <w:lang w:eastAsia="ko-KR"/>
              </w:rPr>
              <w:t xml:space="preserve">. </w:t>
            </w:r>
          </w:p>
          <w:p w14:paraId="63EAD2D3" w14:textId="77777777" w:rsidR="0058357E" w:rsidRDefault="0058357E" w:rsidP="0058357E">
            <w:pPr>
              <w:rPr>
                <w:b/>
                <w:lang w:val="en-US" w:eastAsia="ko-KR"/>
              </w:rPr>
            </w:pPr>
            <w:r>
              <w:rPr>
                <w:rFonts w:eastAsia="맑은 고딕"/>
                <w:b/>
                <w:lang w:eastAsia="ko-KR"/>
              </w:rPr>
              <w:t xml:space="preserve">Proposal 2. (Alternativ CR) According to the observations 1 and 3, SMF should inform the RAN whether the UE requires </w:t>
            </w:r>
            <w:r>
              <w:rPr>
                <w:b/>
                <w:lang w:val="en-US" w:eastAsia="ko-KR"/>
              </w:rPr>
              <w:t>TSN synchronization based on the QoS procedures for the TSC traffics. It can be exteneded to the synchronization granularity control and can be discussed in Rel-17. (Rel-17)</w:t>
            </w:r>
          </w:p>
          <w:p w14:paraId="14E3584F" w14:textId="02A43CA4" w:rsidR="004D02AD" w:rsidRPr="00AF1A6F" w:rsidRDefault="004D02AD" w:rsidP="004D02AD">
            <w:pPr>
              <w:pStyle w:val="CRCoverPage"/>
              <w:spacing w:after="0"/>
              <w:rPr>
                <w:noProof/>
                <w:highlight w:val="green"/>
              </w:rPr>
            </w:pPr>
          </w:p>
        </w:tc>
      </w:tr>
      <w:tr w:rsidR="004D02AD" w14:paraId="40CDD981" w14:textId="77777777" w:rsidTr="00547111">
        <w:tc>
          <w:tcPr>
            <w:tcW w:w="2694" w:type="dxa"/>
            <w:gridSpan w:val="2"/>
            <w:tcBorders>
              <w:left w:val="single" w:sz="4" w:space="0" w:color="auto"/>
            </w:tcBorders>
          </w:tcPr>
          <w:p w14:paraId="7E8D0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02BA514E" w14:textId="77777777" w:rsidR="004D02AD" w:rsidRPr="00AF1A6F" w:rsidRDefault="004D02AD" w:rsidP="004D02AD">
            <w:pPr>
              <w:pStyle w:val="CRCoverPage"/>
              <w:spacing w:after="0"/>
              <w:rPr>
                <w:noProof/>
                <w:sz w:val="8"/>
                <w:szCs w:val="8"/>
                <w:highlight w:val="green"/>
              </w:rPr>
            </w:pPr>
          </w:p>
        </w:tc>
      </w:tr>
      <w:tr w:rsidR="00307A0E" w14:paraId="017C64D7" w14:textId="77777777" w:rsidTr="00547111">
        <w:tc>
          <w:tcPr>
            <w:tcW w:w="2694" w:type="dxa"/>
            <w:gridSpan w:val="2"/>
            <w:tcBorders>
              <w:left w:val="single" w:sz="4" w:space="0" w:color="auto"/>
            </w:tcBorders>
          </w:tcPr>
          <w:p w14:paraId="341DFE3C" w14:textId="77777777" w:rsidR="00307A0E" w:rsidRDefault="00307A0E" w:rsidP="00307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20BD3" w14:textId="219F5E0F" w:rsidR="00307A0E" w:rsidRPr="00DA4DEE" w:rsidRDefault="00307A0E" w:rsidP="00307A0E">
            <w:pPr>
              <w:pStyle w:val="CRCoverPage"/>
              <w:spacing w:after="0"/>
              <w:rPr>
                <w:rFonts w:eastAsia="맑은 고딕"/>
                <w:noProof/>
                <w:highlight w:val="green"/>
                <w:lang w:eastAsia="ko-KR"/>
              </w:rPr>
            </w:pPr>
            <w:r>
              <w:rPr>
                <w:rFonts w:eastAsia="맑은 고딕" w:cs="Arial"/>
                <w:i/>
                <w:lang w:eastAsia="ko-KR"/>
              </w:rPr>
              <w:t xml:space="preserve">A UE capability of TSN time </w:t>
            </w:r>
            <w:r w:rsidR="00AF6F98">
              <w:rPr>
                <w:rFonts w:eastAsia="맑은 고딕" w:cs="Arial"/>
                <w:i/>
                <w:lang w:eastAsia="ko-KR"/>
              </w:rPr>
              <w:t>synchronization is added to the registration procedure.</w:t>
            </w:r>
          </w:p>
        </w:tc>
      </w:tr>
      <w:tr w:rsidR="004D02AD" w14:paraId="4A960A13" w14:textId="77777777" w:rsidTr="00547111">
        <w:tc>
          <w:tcPr>
            <w:tcW w:w="2694" w:type="dxa"/>
            <w:gridSpan w:val="2"/>
            <w:tcBorders>
              <w:left w:val="single" w:sz="4" w:space="0" w:color="auto"/>
            </w:tcBorders>
          </w:tcPr>
          <w:p w14:paraId="1C352EA6"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3F4B6608" w14:textId="77777777" w:rsidR="004D02AD" w:rsidRPr="00AF1A6F" w:rsidRDefault="004D02AD" w:rsidP="004D02AD">
            <w:pPr>
              <w:pStyle w:val="CRCoverPage"/>
              <w:spacing w:after="0"/>
              <w:rPr>
                <w:noProof/>
                <w:sz w:val="8"/>
                <w:szCs w:val="8"/>
                <w:highlight w:val="green"/>
              </w:rPr>
            </w:pPr>
          </w:p>
        </w:tc>
      </w:tr>
      <w:tr w:rsidR="00307A0E" w14:paraId="07E0D601" w14:textId="77777777" w:rsidTr="00547111">
        <w:tc>
          <w:tcPr>
            <w:tcW w:w="2694" w:type="dxa"/>
            <w:gridSpan w:val="2"/>
            <w:tcBorders>
              <w:left w:val="single" w:sz="4" w:space="0" w:color="auto"/>
              <w:bottom w:val="single" w:sz="4" w:space="0" w:color="auto"/>
            </w:tcBorders>
          </w:tcPr>
          <w:p w14:paraId="790D4FDE" w14:textId="77777777" w:rsidR="00307A0E" w:rsidRDefault="00307A0E" w:rsidP="00307A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D793D" w14:textId="2F791AB5" w:rsidR="00307A0E" w:rsidRPr="00AF1A6F" w:rsidRDefault="00307A0E" w:rsidP="00307A0E">
            <w:pPr>
              <w:pStyle w:val="CRCoverPage"/>
              <w:spacing w:after="0"/>
              <w:rPr>
                <w:noProof/>
                <w:highlight w:val="green"/>
              </w:rPr>
            </w:pPr>
            <w:r>
              <w:rPr>
                <w:rFonts w:eastAsia="맑은 고딕"/>
                <w:noProof/>
                <w:lang w:eastAsia="ko-KR"/>
              </w:rPr>
              <w:t>RAN efficiency may not be achieved.</w:t>
            </w:r>
          </w:p>
        </w:tc>
      </w:tr>
      <w:tr w:rsidR="004D02AD" w14:paraId="080CBC22" w14:textId="77777777" w:rsidTr="00547111">
        <w:tc>
          <w:tcPr>
            <w:tcW w:w="2694" w:type="dxa"/>
            <w:gridSpan w:val="2"/>
          </w:tcPr>
          <w:p w14:paraId="577EAAB8" w14:textId="77777777" w:rsidR="004D02AD" w:rsidRDefault="004D02AD" w:rsidP="004D02AD">
            <w:pPr>
              <w:pStyle w:val="CRCoverPage"/>
              <w:spacing w:after="0"/>
              <w:rPr>
                <w:b/>
                <w:i/>
                <w:noProof/>
                <w:sz w:val="8"/>
                <w:szCs w:val="8"/>
              </w:rPr>
            </w:pPr>
          </w:p>
        </w:tc>
        <w:tc>
          <w:tcPr>
            <w:tcW w:w="6946" w:type="dxa"/>
            <w:gridSpan w:val="9"/>
          </w:tcPr>
          <w:p w14:paraId="31684430" w14:textId="77777777" w:rsidR="004D02AD" w:rsidRDefault="004D02AD" w:rsidP="004D02AD">
            <w:pPr>
              <w:pStyle w:val="CRCoverPage"/>
              <w:spacing w:after="0"/>
              <w:rPr>
                <w:noProof/>
                <w:sz w:val="8"/>
                <w:szCs w:val="8"/>
              </w:rPr>
            </w:pPr>
          </w:p>
        </w:tc>
      </w:tr>
      <w:tr w:rsidR="00307A0E" w14:paraId="64DC478B" w14:textId="77777777" w:rsidTr="00547111">
        <w:tc>
          <w:tcPr>
            <w:tcW w:w="2694" w:type="dxa"/>
            <w:gridSpan w:val="2"/>
            <w:tcBorders>
              <w:top w:val="single" w:sz="4" w:space="0" w:color="auto"/>
              <w:left w:val="single" w:sz="4" w:space="0" w:color="auto"/>
            </w:tcBorders>
          </w:tcPr>
          <w:p w14:paraId="6B9A1DE5" w14:textId="77777777" w:rsidR="00307A0E" w:rsidRDefault="00307A0E" w:rsidP="00307A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03E2C8EB" w:rsidR="00307A0E" w:rsidRDefault="00307A0E" w:rsidP="00307A0E">
            <w:pPr>
              <w:pStyle w:val="CRCoverPage"/>
              <w:spacing w:after="0"/>
              <w:ind w:left="100"/>
              <w:rPr>
                <w:noProof/>
              </w:rPr>
            </w:pPr>
            <w:r w:rsidRPr="00A14038">
              <w:rPr>
                <w:rFonts w:eastAsia="맑은 고딕"/>
                <w:lang w:eastAsia="ko-KR"/>
              </w:rPr>
              <w:t>4.2.2.2.2</w:t>
            </w:r>
          </w:p>
        </w:tc>
      </w:tr>
      <w:tr w:rsidR="004D02AD" w14:paraId="16432FF9" w14:textId="77777777" w:rsidTr="00547111">
        <w:tc>
          <w:tcPr>
            <w:tcW w:w="2694" w:type="dxa"/>
            <w:gridSpan w:val="2"/>
            <w:tcBorders>
              <w:left w:val="single" w:sz="4" w:space="0" w:color="auto"/>
            </w:tcBorders>
          </w:tcPr>
          <w:p w14:paraId="71B19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44629D8E" w14:textId="77777777" w:rsidR="004D02AD" w:rsidRDefault="004D02AD" w:rsidP="004D02AD">
            <w:pPr>
              <w:pStyle w:val="CRCoverPage"/>
              <w:spacing w:after="0"/>
              <w:rPr>
                <w:noProof/>
                <w:sz w:val="8"/>
                <w:szCs w:val="8"/>
              </w:rPr>
            </w:pPr>
          </w:p>
        </w:tc>
      </w:tr>
      <w:tr w:rsidR="004D02AD" w14:paraId="657B4851" w14:textId="77777777" w:rsidTr="00547111">
        <w:tc>
          <w:tcPr>
            <w:tcW w:w="2694" w:type="dxa"/>
            <w:gridSpan w:val="2"/>
            <w:tcBorders>
              <w:left w:val="single" w:sz="4" w:space="0" w:color="auto"/>
            </w:tcBorders>
          </w:tcPr>
          <w:p w14:paraId="2A941FB3" w14:textId="77777777" w:rsidR="004D02AD" w:rsidRDefault="004D02AD" w:rsidP="004D0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4D02AD" w:rsidRDefault="004D02AD" w:rsidP="004D0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4D02AD" w:rsidRDefault="004D02AD" w:rsidP="004D02AD">
            <w:pPr>
              <w:pStyle w:val="CRCoverPage"/>
              <w:spacing w:after="0"/>
              <w:jc w:val="center"/>
              <w:rPr>
                <w:b/>
                <w:caps/>
                <w:noProof/>
              </w:rPr>
            </w:pPr>
            <w:r>
              <w:rPr>
                <w:b/>
                <w:caps/>
                <w:noProof/>
              </w:rPr>
              <w:t>N</w:t>
            </w:r>
          </w:p>
        </w:tc>
        <w:tc>
          <w:tcPr>
            <w:tcW w:w="2977" w:type="dxa"/>
            <w:gridSpan w:val="4"/>
          </w:tcPr>
          <w:p w14:paraId="79DA0DFD" w14:textId="77777777" w:rsidR="004D02AD" w:rsidRDefault="004D02AD" w:rsidP="004D0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4D02AD" w:rsidRDefault="004D02AD" w:rsidP="004D02AD">
            <w:pPr>
              <w:pStyle w:val="CRCoverPage"/>
              <w:spacing w:after="0"/>
              <w:ind w:left="99"/>
              <w:rPr>
                <w:noProof/>
              </w:rPr>
            </w:pPr>
          </w:p>
        </w:tc>
      </w:tr>
      <w:tr w:rsidR="004D02AD" w14:paraId="00985B05" w14:textId="77777777" w:rsidTr="00547111">
        <w:tc>
          <w:tcPr>
            <w:tcW w:w="2694" w:type="dxa"/>
            <w:gridSpan w:val="2"/>
            <w:tcBorders>
              <w:left w:val="single" w:sz="4" w:space="0" w:color="auto"/>
            </w:tcBorders>
          </w:tcPr>
          <w:p w14:paraId="459247A8" w14:textId="77777777" w:rsidR="004D02AD" w:rsidRDefault="004D02AD" w:rsidP="004D0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3004E300" w14:textId="77777777" w:rsidR="004D02AD" w:rsidRDefault="004D02AD" w:rsidP="004D0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4D02AD" w:rsidRDefault="004D02AD" w:rsidP="004D02AD">
            <w:pPr>
              <w:pStyle w:val="CRCoverPage"/>
              <w:spacing w:after="0"/>
              <w:ind w:left="99"/>
              <w:rPr>
                <w:noProof/>
              </w:rPr>
            </w:pPr>
            <w:r>
              <w:rPr>
                <w:noProof/>
              </w:rPr>
              <w:t xml:space="preserve">TS/TR ... CR ... </w:t>
            </w:r>
          </w:p>
        </w:tc>
      </w:tr>
      <w:tr w:rsidR="004D02AD" w14:paraId="45CA1E3C" w14:textId="77777777" w:rsidTr="00547111">
        <w:tc>
          <w:tcPr>
            <w:tcW w:w="2694" w:type="dxa"/>
            <w:gridSpan w:val="2"/>
            <w:tcBorders>
              <w:left w:val="single" w:sz="4" w:space="0" w:color="auto"/>
            </w:tcBorders>
          </w:tcPr>
          <w:p w14:paraId="6FE872C8" w14:textId="77777777" w:rsidR="004D02AD" w:rsidRDefault="004D02AD" w:rsidP="004D0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6A5C110B" w14:textId="77777777" w:rsidR="004D02AD" w:rsidRDefault="004D02AD" w:rsidP="004D0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4D02AD" w:rsidRDefault="004D02AD" w:rsidP="004D02AD">
            <w:pPr>
              <w:pStyle w:val="CRCoverPage"/>
              <w:spacing w:after="0"/>
              <w:ind w:left="99"/>
              <w:rPr>
                <w:noProof/>
              </w:rPr>
            </w:pPr>
            <w:r>
              <w:rPr>
                <w:noProof/>
              </w:rPr>
              <w:t xml:space="preserve">TS/TR ... CR ... </w:t>
            </w:r>
          </w:p>
        </w:tc>
      </w:tr>
      <w:tr w:rsidR="004D02AD" w14:paraId="7EAED633" w14:textId="77777777" w:rsidTr="00547111">
        <w:tc>
          <w:tcPr>
            <w:tcW w:w="2694" w:type="dxa"/>
            <w:gridSpan w:val="2"/>
            <w:tcBorders>
              <w:left w:val="single" w:sz="4" w:space="0" w:color="auto"/>
            </w:tcBorders>
          </w:tcPr>
          <w:p w14:paraId="75F6B7CA" w14:textId="77777777" w:rsidR="004D02AD" w:rsidRDefault="004D02AD" w:rsidP="004D0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583ED7F8" w14:textId="77777777" w:rsidR="004D02AD" w:rsidRDefault="004D02AD" w:rsidP="004D0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4D02AD" w:rsidRDefault="004D02AD" w:rsidP="004D02AD">
            <w:pPr>
              <w:pStyle w:val="CRCoverPage"/>
              <w:spacing w:after="0"/>
              <w:ind w:left="99"/>
              <w:rPr>
                <w:noProof/>
              </w:rPr>
            </w:pPr>
            <w:r>
              <w:rPr>
                <w:noProof/>
              </w:rPr>
              <w:t xml:space="preserve">TS/TR ... CR ... </w:t>
            </w:r>
          </w:p>
        </w:tc>
      </w:tr>
      <w:tr w:rsidR="004D02AD" w14:paraId="0C996B94" w14:textId="77777777" w:rsidTr="008863B9">
        <w:tc>
          <w:tcPr>
            <w:tcW w:w="2694" w:type="dxa"/>
            <w:gridSpan w:val="2"/>
            <w:tcBorders>
              <w:left w:val="single" w:sz="4" w:space="0" w:color="auto"/>
            </w:tcBorders>
          </w:tcPr>
          <w:p w14:paraId="145C711E" w14:textId="77777777" w:rsidR="004D02AD" w:rsidRDefault="004D02AD" w:rsidP="004D02AD">
            <w:pPr>
              <w:pStyle w:val="CRCoverPage"/>
              <w:spacing w:after="0"/>
              <w:rPr>
                <w:b/>
                <w:i/>
                <w:noProof/>
              </w:rPr>
            </w:pPr>
          </w:p>
        </w:tc>
        <w:tc>
          <w:tcPr>
            <w:tcW w:w="6946" w:type="dxa"/>
            <w:gridSpan w:val="9"/>
            <w:tcBorders>
              <w:right w:val="single" w:sz="4" w:space="0" w:color="auto"/>
            </w:tcBorders>
          </w:tcPr>
          <w:p w14:paraId="396C58DA" w14:textId="77777777" w:rsidR="004D02AD" w:rsidRDefault="004D02AD" w:rsidP="004D02AD">
            <w:pPr>
              <w:pStyle w:val="CRCoverPage"/>
              <w:spacing w:after="0"/>
              <w:rPr>
                <w:noProof/>
              </w:rPr>
            </w:pPr>
          </w:p>
        </w:tc>
      </w:tr>
      <w:tr w:rsidR="004D02AD" w14:paraId="78D1B587" w14:textId="77777777" w:rsidTr="008863B9">
        <w:tc>
          <w:tcPr>
            <w:tcW w:w="2694" w:type="dxa"/>
            <w:gridSpan w:val="2"/>
            <w:tcBorders>
              <w:left w:val="single" w:sz="4" w:space="0" w:color="auto"/>
              <w:bottom w:val="single" w:sz="4" w:space="0" w:color="auto"/>
            </w:tcBorders>
          </w:tcPr>
          <w:p w14:paraId="74C0D212" w14:textId="77777777" w:rsidR="004D02AD" w:rsidRDefault="004D02AD" w:rsidP="004D0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4D02AD" w:rsidRDefault="004D02AD" w:rsidP="004D02AD">
            <w:pPr>
              <w:pStyle w:val="CRCoverPage"/>
              <w:spacing w:after="0"/>
              <w:ind w:left="100"/>
              <w:rPr>
                <w:noProof/>
              </w:rPr>
            </w:pPr>
          </w:p>
        </w:tc>
      </w:tr>
      <w:tr w:rsidR="004D02AD" w:rsidRPr="008863B9" w14:paraId="383769E1" w14:textId="77777777" w:rsidTr="008863B9">
        <w:tc>
          <w:tcPr>
            <w:tcW w:w="2694" w:type="dxa"/>
            <w:gridSpan w:val="2"/>
            <w:tcBorders>
              <w:top w:val="single" w:sz="4" w:space="0" w:color="auto"/>
              <w:bottom w:val="single" w:sz="4" w:space="0" w:color="auto"/>
            </w:tcBorders>
          </w:tcPr>
          <w:p w14:paraId="202DFD12" w14:textId="77777777" w:rsidR="004D02AD" w:rsidRPr="008863B9" w:rsidRDefault="004D02AD" w:rsidP="004D0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4D02AD" w:rsidRPr="008863B9" w:rsidRDefault="004D02AD" w:rsidP="004D02AD">
            <w:pPr>
              <w:pStyle w:val="CRCoverPage"/>
              <w:spacing w:after="0"/>
              <w:ind w:left="100"/>
              <w:rPr>
                <w:noProof/>
                <w:sz w:val="8"/>
                <w:szCs w:val="8"/>
              </w:rPr>
            </w:pPr>
          </w:p>
        </w:tc>
      </w:tr>
      <w:tr w:rsidR="004D02AD"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4D02AD" w:rsidRDefault="004D02AD" w:rsidP="004D0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4D02AD" w:rsidRDefault="004D02AD" w:rsidP="004D02AD">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EF031A0" w14:textId="77777777" w:rsidR="00307A0E" w:rsidRPr="00140E21" w:rsidRDefault="00307A0E" w:rsidP="00307A0E">
      <w:pPr>
        <w:pStyle w:val="5"/>
      </w:pPr>
      <w:bookmarkStart w:id="4" w:name="_Toc20203931"/>
      <w:bookmarkEnd w:id="3"/>
      <w:r w:rsidRPr="00140E21">
        <w:lastRenderedPageBreak/>
        <w:t>4.2.2.2.2</w:t>
      </w:r>
      <w:r w:rsidRPr="00140E21">
        <w:tab/>
        <w:t>General Registration</w:t>
      </w:r>
      <w:bookmarkEnd w:id="4"/>
    </w:p>
    <w:p w14:paraId="3FACAE14" w14:textId="77777777" w:rsidR="00307A0E" w:rsidRDefault="00307A0E" w:rsidP="00307A0E">
      <w:pPr>
        <w:pStyle w:val="TH"/>
      </w:pPr>
      <w:r w:rsidRPr="00B44DF4">
        <w:object w:dxaOrig="8911" w:dyaOrig="14318" w14:anchorId="108BD1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715pt" o:ole="">
            <v:imagedata r:id="rId13" o:title=""/>
          </v:shape>
          <o:OLEObject Type="Embed" ProgID="Word.Picture.8" ShapeID="_x0000_i1025" DrawAspect="Content" ObjectID="_1634750804" r:id="rId14"/>
        </w:object>
      </w:r>
    </w:p>
    <w:p w14:paraId="5E9EFEC5" w14:textId="77777777" w:rsidR="00307A0E" w:rsidRPr="00140E21" w:rsidRDefault="00307A0E" w:rsidP="00307A0E">
      <w:pPr>
        <w:pStyle w:val="TF"/>
      </w:pPr>
      <w:r w:rsidRPr="00140E21">
        <w:lastRenderedPageBreak/>
        <w:t>Figure 4.2.2.2.2-1: Registration procedure</w:t>
      </w:r>
    </w:p>
    <w:p w14:paraId="14A0ACAD" w14:textId="3D8004D6" w:rsidR="00307A0E" w:rsidRPr="00140E21" w:rsidRDefault="00307A0E" w:rsidP="00307A0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ins w:id="5" w:author="Samsung1" w:date="2019-11-07T10:42:00Z">
        <w:r w:rsidR="007D21F0">
          <w:t>, [UE TSN Sync</w:t>
        </w:r>
      </w:ins>
      <w:ins w:id="6" w:author="Samsung1" w:date="2019-11-07T21:47:00Z">
        <w:r w:rsidR="00D80426">
          <w:t xml:space="preserve"> Indication</w:t>
        </w:r>
      </w:ins>
      <w:ins w:id="7" w:author="Samsung1" w:date="2019-11-07T10:42:00Z">
        <w:r w:rsidR="007D21F0">
          <w:t>]</w:t>
        </w:r>
      </w:ins>
      <w:r w:rsidRPr="00140E21">
        <w:t xml:space="preserve">), </w:t>
      </w:r>
      <w:r>
        <w:t>[</w:t>
      </w:r>
      <w:r w:rsidRPr="00140E21">
        <w:t>UE Policy Container</w:t>
      </w:r>
      <w:r>
        <w:t>]</w:t>
      </w:r>
      <w:r w:rsidRPr="00140E21">
        <w:t xml:space="preserve"> (the list of PSIs, indication of UE support for ANDSP and the operating system identifier) and [UE Radio Capability ID]</w:t>
      </w:r>
      <w:r>
        <w:t>, PEI</w:t>
      </w:r>
      <w:r w:rsidRPr="00140E21">
        <w:t>).</w:t>
      </w:r>
    </w:p>
    <w:p w14:paraId="730D2BE8" w14:textId="77777777" w:rsidR="00307A0E" w:rsidRPr="00140E21" w:rsidRDefault="00307A0E" w:rsidP="00307A0E">
      <w:pPr>
        <w:pStyle w:val="B1"/>
      </w:pPr>
      <w:r w:rsidRPr="00140E21">
        <w:t>NOTE 1:</w:t>
      </w:r>
      <w:r w:rsidRPr="00140E21">
        <w:tab/>
        <w:t>The UE Policy Container and its usage is defined in TS</w:t>
      </w:r>
      <w:r>
        <w:t> </w:t>
      </w:r>
      <w:r w:rsidRPr="00140E21">
        <w:t>23.503</w:t>
      </w:r>
      <w:r>
        <w:t> </w:t>
      </w:r>
      <w:r w:rsidRPr="00140E21">
        <w:t>[20].</w:t>
      </w:r>
    </w:p>
    <w:p w14:paraId="5B5A52EC" w14:textId="77777777" w:rsidR="00307A0E" w:rsidRPr="00140E21" w:rsidRDefault="00307A0E" w:rsidP="00307A0E">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 xml:space="preserve">Requested NSSAI,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t> </w:t>
      </w:r>
      <w:r w:rsidRPr="00140E21">
        <w:t>23.501</w:t>
      </w:r>
      <w:r>
        <w:t> </w:t>
      </w:r>
      <w:r w:rsidRPr="00140E21">
        <w:t>[2]. The AN parameters shall include a CAG Identifier if the UE is accessing the NG-RAN using a CAG cell (see TS</w:t>
      </w:r>
      <w:r>
        <w:t> </w:t>
      </w:r>
      <w:r w:rsidRPr="00140E21">
        <w:t>23.501</w:t>
      </w:r>
      <w:r>
        <w:t> </w:t>
      </w:r>
      <w:r w:rsidRPr="00140E21">
        <w:t>[2] clause 5.3</w:t>
      </w:r>
      <w:r>
        <w:t>0</w:t>
      </w:r>
      <w:r w:rsidRPr="00140E21">
        <w:t>.3).</w:t>
      </w:r>
    </w:p>
    <w:p w14:paraId="332C1A73" w14:textId="77777777" w:rsidR="00307A0E" w:rsidRPr="00140E21" w:rsidRDefault="00307A0E" w:rsidP="00307A0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DFF8B23" w14:textId="77777777" w:rsidR="00307A0E" w:rsidRPr="00140E21" w:rsidRDefault="00307A0E" w:rsidP="00307A0E">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F89A3FF" w14:textId="77777777" w:rsidR="00307A0E" w:rsidRPr="00140E21" w:rsidRDefault="00307A0E" w:rsidP="00307A0E">
      <w:pPr>
        <w:pStyle w:val="B1"/>
      </w:pPr>
      <w:r w:rsidRPr="00140E21">
        <w:tab/>
        <w:t>When the UE is performing an Initial Registration the UE shall indicate its UE identity in the Registration Request message as follows, listed in decreasing order of preference:</w:t>
      </w:r>
    </w:p>
    <w:p w14:paraId="2E651ECB" w14:textId="77777777" w:rsidR="00307A0E" w:rsidRDefault="00307A0E" w:rsidP="00307A0E">
      <w:pPr>
        <w:pStyle w:val="B2"/>
      </w:pPr>
      <w:r>
        <w:t>i)</w:t>
      </w:r>
      <w:r>
        <w:tab/>
        <w:t>a 5G-GUTI mapped from an EPS GUTI, if the UE has a valid EPS GUTI.</w:t>
      </w:r>
    </w:p>
    <w:p w14:paraId="785B0B37" w14:textId="77777777" w:rsidR="00307A0E" w:rsidRPr="00140E21" w:rsidRDefault="00307A0E" w:rsidP="00307A0E">
      <w:pPr>
        <w:pStyle w:val="B2"/>
      </w:pPr>
      <w:r>
        <w:t>ii)</w:t>
      </w:r>
      <w:r w:rsidRPr="00140E21">
        <w:tab/>
        <w:t xml:space="preserve">a native 5G-GUTI assigned by the </w:t>
      </w:r>
      <w:r>
        <w:t xml:space="preserve">PLMN to </w:t>
      </w:r>
      <w:r w:rsidRPr="00140E21">
        <w:t>which the UE is attempting to register, if available;</w:t>
      </w:r>
    </w:p>
    <w:p w14:paraId="57CA2308" w14:textId="77777777" w:rsidR="00307A0E" w:rsidRPr="00140E21" w:rsidRDefault="00307A0E" w:rsidP="00307A0E">
      <w:pPr>
        <w:pStyle w:val="B2"/>
      </w:pPr>
      <w:r>
        <w:t>iii)</w:t>
      </w:r>
      <w:r w:rsidRPr="00140E21">
        <w:tab/>
        <w:t>a native 5G-GUTI assigned by an equivalent PLMN to the PLMN to which the UE is attempting to register, if available;</w:t>
      </w:r>
    </w:p>
    <w:p w14:paraId="00AED309" w14:textId="77777777" w:rsidR="00307A0E" w:rsidRPr="00140E21" w:rsidRDefault="00307A0E" w:rsidP="00307A0E">
      <w:pPr>
        <w:pStyle w:val="B2"/>
      </w:pPr>
      <w:r>
        <w:t>iv)</w:t>
      </w:r>
      <w:r w:rsidRPr="00140E21">
        <w:tab/>
        <w:t>a native 5G-GUTI assigned by any other PLMN, if available.</w:t>
      </w:r>
    </w:p>
    <w:p w14:paraId="4DE2ADAD" w14:textId="77777777" w:rsidR="00307A0E" w:rsidRPr="00140E21" w:rsidRDefault="00307A0E" w:rsidP="00307A0E">
      <w:pPr>
        <w:pStyle w:val="NO"/>
      </w:pPr>
      <w:r w:rsidRPr="00140E21">
        <w:t>NOTE 2:</w:t>
      </w:r>
      <w:r w:rsidRPr="00140E21">
        <w:tab/>
        <w:t>This can also be a 5G-GUTIs assigned via another access type.</w:t>
      </w:r>
    </w:p>
    <w:p w14:paraId="0C2DA28A" w14:textId="77777777" w:rsidR="00307A0E" w:rsidRPr="00140E21" w:rsidRDefault="00307A0E" w:rsidP="00307A0E">
      <w:pPr>
        <w:pStyle w:val="B2"/>
      </w:pPr>
      <w:r>
        <w:t>v)</w:t>
      </w:r>
      <w:r w:rsidRPr="00140E21">
        <w:tab/>
        <w:t>Otherwise, the UE shall include its SUCI in the Registration Request as defined in TS</w:t>
      </w:r>
      <w:r>
        <w:t> </w:t>
      </w:r>
      <w:r w:rsidRPr="00140E21">
        <w:t>33.501</w:t>
      </w:r>
      <w:r>
        <w:t> </w:t>
      </w:r>
      <w:r w:rsidRPr="00140E21">
        <w:t>[15].</w:t>
      </w:r>
    </w:p>
    <w:p w14:paraId="4DC13B29" w14:textId="77777777" w:rsidR="00307A0E" w:rsidRPr="00140E21" w:rsidRDefault="00307A0E" w:rsidP="00307A0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9076220" w14:textId="77777777" w:rsidR="00307A0E" w:rsidRPr="00140E21" w:rsidRDefault="00307A0E" w:rsidP="00307A0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B4C0B03" w14:textId="77777777" w:rsidR="00307A0E" w:rsidRPr="00140E21" w:rsidRDefault="00307A0E" w:rsidP="00307A0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F4F646F" w14:textId="77777777" w:rsidR="00307A0E" w:rsidRPr="00140E21" w:rsidRDefault="00307A0E" w:rsidP="00307A0E">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13CCB0FF" w14:textId="77777777" w:rsidR="00307A0E" w:rsidRPr="00140E21" w:rsidRDefault="00307A0E" w:rsidP="00307A0E">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2EAEE2BB" w14:textId="77777777" w:rsidR="00307A0E" w:rsidRPr="00140E21" w:rsidRDefault="00307A0E" w:rsidP="00307A0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63CED57" w14:textId="77777777" w:rsidR="00307A0E" w:rsidRPr="00140E21" w:rsidRDefault="00307A0E" w:rsidP="00307A0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A69C811" w14:textId="77777777" w:rsidR="00307A0E" w:rsidRPr="00140E21" w:rsidRDefault="00307A0E" w:rsidP="00307A0E">
      <w:pPr>
        <w:pStyle w:val="B1"/>
      </w:pPr>
      <w:r w:rsidRPr="00140E21">
        <w:tab/>
        <w:t>The UE includes the Default Configured NSSAI Indication if the UE is using a Default Configured NSSAI, as defined in TS</w:t>
      </w:r>
      <w:r>
        <w:t> </w:t>
      </w:r>
      <w:r w:rsidRPr="00140E21">
        <w:t>23.501</w:t>
      </w:r>
      <w:r>
        <w:t> </w:t>
      </w:r>
      <w:r w:rsidRPr="00140E21">
        <w:t>[2].</w:t>
      </w:r>
    </w:p>
    <w:p w14:paraId="772D2D7B" w14:textId="77777777" w:rsidR="00307A0E" w:rsidRPr="00140E21" w:rsidRDefault="00307A0E" w:rsidP="00307A0E">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B36CAD0" w14:textId="77777777" w:rsidR="00307A0E" w:rsidRPr="00140E21" w:rsidRDefault="00307A0E" w:rsidP="00307A0E">
      <w:pPr>
        <w:pStyle w:val="NO"/>
      </w:pPr>
      <w:r w:rsidRPr="00140E21">
        <w:t>NOTE 3:</w:t>
      </w:r>
      <w:r w:rsidRPr="00140E21">
        <w:tab/>
        <w:t>A PDU Session corresponding to a LADN is not included in the List Of PDU Sessions To Be Activated when the UE is outside the area of availability of the LADN.</w:t>
      </w:r>
    </w:p>
    <w:p w14:paraId="200F3C3F" w14:textId="77777777" w:rsidR="00307A0E" w:rsidRPr="00140E21" w:rsidRDefault="00307A0E" w:rsidP="00307A0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0386F696" w14:textId="77777777" w:rsidR="00307A0E" w:rsidRPr="00140E21" w:rsidRDefault="00307A0E" w:rsidP="00307A0E">
      <w:pPr>
        <w:pStyle w:val="B1"/>
      </w:pPr>
      <w:r w:rsidRPr="00140E21">
        <w:tab/>
        <w:t>The UE may provide either the LADN DNN(s) or an Indication Of Requesting LADN Information as described in TS</w:t>
      </w:r>
      <w:r>
        <w:t> </w:t>
      </w:r>
      <w:r w:rsidRPr="00140E21">
        <w:t>23.501</w:t>
      </w:r>
      <w:r>
        <w:t> </w:t>
      </w:r>
      <w:r w:rsidRPr="00140E21">
        <w:t>[2] clause 5.6.5.</w:t>
      </w:r>
    </w:p>
    <w:p w14:paraId="6BAE86B8" w14:textId="77777777" w:rsidR="00307A0E" w:rsidRPr="00140E21" w:rsidRDefault="00307A0E" w:rsidP="00307A0E">
      <w:pPr>
        <w:pStyle w:val="B1"/>
      </w:pPr>
      <w:r w:rsidRPr="00140E21">
        <w:tab/>
        <w:t>If available, the last visited TAI shall be included in order to help the AMF produce Registration Area for the UE.</w:t>
      </w:r>
    </w:p>
    <w:p w14:paraId="217343D2" w14:textId="77777777" w:rsidR="00307A0E" w:rsidRPr="00140E21" w:rsidRDefault="00307A0E" w:rsidP="00307A0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DFD963F" w14:textId="77777777" w:rsidR="00307A0E" w:rsidRPr="00140E21" w:rsidRDefault="00307A0E" w:rsidP="00307A0E">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479C940" w14:textId="77777777" w:rsidR="00307A0E" w:rsidRPr="00140E21" w:rsidRDefault="00307A0E" w:rsidP="00307A0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2A7857" w14:textId="77777777" w:rsidR="00307A0E" w:rsidRPr="00140E21" w:rsidRDefault="00307A0E" w:rsidP="00307A0E">
      <w:pPr>
        <w:pStyle w:val="B1"/>
        <w:rPr>
          <w:lang w:eastAsia="zh-CN"/>
        </w:rPr>
      </w:pPr>
      <w:r w:rsidRPr="00140E21">
        <w:rPr>
          <w:lang w:eastAsia="zh-CN"/>
        </w:rPr>
        <w:tab/>
        <w:t>The UE includes the MICO mode preference and optionally a Requested Active Time value if the UE wants to use MICO Mode with Active Time.</w:t>
      </w:r>
    </w:p>
    <w:p w14:paraId="0B575E27" w14:textId="77777777" w:rsidR="00307A0E" w:rsidRPr="00140E21" w:rsidRDefault="00307A0E" w:rsidP="00307A0E">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1C3A8A7" w14:textId="77777777" w:rsidR="00307A0E" w:rsidRDefault="00307A0E" w:rsidP="00307A0E">
      <w:pPr>
        <w:pStyle w:val="B1"/>
        <w:rPr>
          <w:ins w:id="8" w:author="Samsung1" w:date="2019-11-05T15:30:00Z"/>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3A29E822" w14:textId="299320CF" w:rsidR="00307A0E" w:rsidRPr="00140E21" w:rsidRDefault="00294158">
      <w:pPr>
        <w:pStyle w:val="B1"/>
        <w:ind w:firstLine="0"/>
        <w:rPr>
          <w:lang w:eastAsia="zh-CN"/>
        </w:rPr>
        <w:pPrChange w:id="9" w:author="Samsung1" w:date="2019-11-05T15:32:00Z">
          <w:pPr>
            <w:pStyle w:val="B1"/>
          </w:pPr>
        </w:pPrChange>
      </w:pPr>
      <w:ins w:id="10" w:author="Samsung1" w:date="2019-11-07T21:39:00Z">
        <w:r>
          <w:rPr>
            <w:lang w:eastAsia="zh-CN"/>
          </w:rPr>
          <w:t xml:space="preserve">A </w:t>
        </w:r>
      </w:ins>
      <w:ins w:id="11" w:author="Samsung1" w:date="2019-11-05T15:30:00Z">
        <w:r w:rsidR="00307A0E">
          <w:rPr>
            <w:lang w:eastAsia="zh-CN"/>
          </w:rPr>
          <w:t xml:space="preserve">UE may indicate its TSN synchronization capability to inform the 3GPP network </w:t>
        </w:r>
      </w:ins>
      <w:ins w:id="12" w:author="Samsung1" w:date="2019-11-07T21:40:00Z">
        <w:r>
          <w:rPr>
            <w:lang w:eastAsia="zh-CN"/>
          </w:rPr>
          <w:t>that</w:t>
        </w:r>
      </w:ins>
      <w:ins w:id="13" w:author="Samsung1" w:date="2019-11-05T15:30:00Z">
        <w:r w:rsidR="00307A0E">
          <w:rPr>
            <w:lang w:eastAsia="zh-CN"/>
          </w:rPr>
          <w:t xml:space="preserve"> it </w:t>
        </w:r>
      </w:ins>
      <w:ins w:id="14" w:author="Samsung1" w:date="2019-11-05T15:31:00Z">
        <w:r w:rsidR="00307A0E" w:rsidRPr="004A54A1">
          <w:rPr>
            <w:lang w:eastAsia="zh-CN"/>
          </w:rPr>
          <w:t>requires getting the 5G internal system c</w:t>
        </w:r>
        <w:r w:rsidR="00307A0E">
          <w:rPr>
            <w:lang w:eastAsia="zh-CN"/>
          </w:rPr>
          <w:t>lock</w:t>
        </w:r>
      </w:ins>
      <w:ins w:id="15" w:author="Samsung1" w:date="2019-11-07T21:41:00Z">
        <w:r w:rsidR="00CB0701">
          <w:rPr>
            <w:lang w:eastAsia="zh-CN"/>
          </w:rPr>
          <w:t xml:space="preserve"> by sending </w:t>
        </w:r>
      </w:ins>
      <w:ins w:id="16" w:author="Samsung1" w:date="2019-11-07T21:42:00Z">
        <w:r w:rsidR="00CB0701">
          <w:rPr>
            <w:lang w:eastAsia="zh-CN"/>
          </w:rPr>
          <w:t xml:space="preserve">UE TSN Sync </w:t>
        </w:r>
      </w:ins>
      <w:ins w:id="17" w:author="Samsung1" w:date="2019-11-07T21:43:00Z">
        <w:r w:rsidR="00CB0701">
          <w:rPr>
            <w:lang w:eastAsia="zh-CN"/>
          </w:rPr>
          <w:t>Indicat</w:t>
        </w:r>
      </w:ins>
      <w:ins w:id="18" w:author="Samsung1" w:date="2019-11-07T21:46:00Z">
        <w:r w:rsidR="004613C3">
          <w:rPr>
            <w:lang w:eastAsia="zh-CN"/>
          </w:rPr>
          <w:t>ion</w:t>
        </w:r>
      </w:ins>
      <w:ins w:id="19" w:author="Samsung1" w:date="2019-11-05T15:31:00Z">
        <w:r w:rsidR="00307A0E">
          <w:rPr>
            <w:lang w:eastAsia="zh-CN"/>
          </w:rPr>
          <w:t xml:space="preserve"> as defined in TS 23.501 [2] caluse 5.27.1.1.</w:t>
        </w:r>
      </w:ins>
    </w:p>
    <w:p w14:paraId="74BB358B" w14:textId="77777777" w:rsidR="00307A0E" w:rsidRPr="00140E21" w:rsidRDefault="00307A0E" w:rsidP="00307A0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4D02037E" w14:textId="77777777" w:rsidR="00307A0E" w:rsidRDefault="00307A0E" w:rsidP="00307A0E">
      <w:pPr>
        <w:pStyle w:val="B1"/>
        <w:rPr>
          <w:lang w:eastAsia="zh-CN"/>
        </w:rPr>
      </w:pPr>
      <w:r>
        <w:rPr>
          <w:lang w:eastAsia="zh-CN"/>
        </w:rPr>
        <w:tab/>
        <w:t>The PEI(IMEISV) may be retrieved in initial registration from the UE as described in clause 4.2.2.2.1.</w:t>
      </w:r>
    </w:p>
    <w:p w14:paraId="30C0D2D1" w14:textId="77777777" w:rsidR="00DB67FF" w:rsidRPr="00140E21" w:rsidRDefault="00DB67FF" w:rsidP="00DB67F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0646DE5" w14:textId="77777777" w:rsidR="00DB67FF" w:rsidRPr="00140E21" w:rsidRDefault="00DB67FF" w:rsidP="00DB67FF">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57D8DF74" w14:textId="77777777" w:rsidR="00DB67FF" w:rsidRPr="00140E21" w:rsidRDefault="00DB67FF" w:rsidP="00DB67F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B9747B8" w14:textId="77777777" w:rsidR="003C6117" w:rsidRPr="00140E21" w:rsidRDefault="003C6117" w:rsidP="003C6117">
      <w:pPr>
        <w:pStyle w:val="B1"/>
      </w:pPr>
      <w:r w:rsidRPr="00140E21">
        <w:rPr>
          <w:lang w:eastAsia="zh-CN"/>
        </w:rPr>
        <w:t>3.</w:t>
      </w:r>
      <w:r w:rsidRPr="00140E21">
        <w:rPr>
          <w:lang w:eastAsia="zh-CN"/>
        </w:rPr>
        <w:tab/>
        <w:t>(R)AN to new AMF: N2 message (N2 parameters, Registration Request (as described in step 1) and UE Policy Container</w:t>
      </w:r>
      <w:r w:rsidRPr="00140E21">
        <w:t>.</w:t>
      </w:r>
    </w:p>
    <w:p w14:paraId="35A72181" w14:textId="77777777" w:rsidR="003C6117" w:rsidRPr="00140E21" w:rsidRDefault="003C6117" w:rsidP="003C6117">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67BD2C86" w14:textId="77777777" w:rsidR="003C6117" w:rsidRPr="00140E21" w:rsidRDefault="003C6117" w:rsidP="003C6117">
      <w:pPr>
        <w:pStyle w:val="B1"/>
        <w:rPr>
          <w:rFonts w:eastAsia="SimSun"/>
        </w:rPr>
      </w:pPr>
      <w:r w:rsidRPr="00140E21">
        <w:rPr>
          <w:rFonts w:eastAsia="SimSun"/>
        </w:rPr>
        <w:tab/>
        <w:t>When NG-RAN is used, the N2 parameters also include the Establishment cause and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5F6208A3" w14:textId="77777777" w:rsidR="003C6117" w:rsidRPr="00140E21" w:rsidRDefault="003C6117" w:rsidP="003C6117">
      <w:pPr>
        <w:pStyle w:val="B1"/>
      </w:pPr>
      <w:r w:rsidRPr="00140E21">
        <w:tab/>
        <w:t>Mapping Of Requested NSSAI is provided only if available.</w:t>
      </w:r>
    </w:p>
    <w:p w14:paraId="4EF24E00" w14:textId="77777777" w:rsidR="003C6117" w:rsidRPr="00140E21" w:rsidRDefault="003C6117" w:rsidP="003C6117">
      <w:pPr>
        <w:pStyle w:val="B1"/>
        <w:rPr>
          <w:lang w:eastAsia="zh-CN"/>
        </w:rPr>
      </w:pPr>
      <w:r w:rsidRPr="00140E21">
        <w:tab/>
        <w:t>If the Registration type indicated by the UE is Periodic Registration Update, then steps 4 to 19 may be omitted.</w:t>
      </w:r>
    </w:p>
    <w:p w14:paraId="40A72859" w14:textId="77777777" w:rsidR="003C6117" w:rsidRPr="00140E21" w:rsidRDefault="003C6117" w:rsidP="003C6117">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7C3A9B5" w14:textId="77777777" w:rsidR="003C6117" w:rsidRPr="00140E21" w:rsidRDefault="003C6117" w:rsidP="003C6117">
      <w:pPr>
        <w:pStyle w:val="B1"/>
        <w:rPr>
          <w:lang w:eastAsia="zh-CN"/>
        </w:rPr>
      </w:pPr>
      <w:r w:rsidRPr="00140E21">
        <w:rPr>
          <w:lang w:eastAsia="zh-CN"/>
        </w:rPr>
        <w:tab/>
        <w:t>The RAT Type the UE is using is determined (see clause 4.2.2.2.1) and based on it the AMF determines whether the UE is performing Inter-RAT mobility to or from NB-IoT.</w:t>
      </w:r>
    </w:p>
    <w:p w14:paraId="58527A9D" w14:textId="77777777" w:rsidR="003C6117" w:rsidRPr="00140E21" w:rsidRDefault="003C6117" w:rsidP="003C6117">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6F36CE85" w14:textId="77777777" w:rsidR="003C6117" w:rsidRPr="00140E21" w:rsidRDefault="003C6117" w:rsidP="003C6117">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49DBD54" w14:textId="77777777" w:rsidR="003C6117" w:rsidRPr="00140E21" w:rsidRDefault="003C6117" w:rsidP="003C6117">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275007A" w14:textId="77777777" w:rsidR="003C6117" w:rsidRPr="00140E21" w:rsidRDefault="003C6117" w:rsidP="003C6117">
      <w:pPr>
        <w:pStyle w:val="B1"/>
        <w:rPr>
          <w:lang w:eastAsia="zh-CN"/>
        </w:rPr>
      </w:pPr>
      <w:r w:rsidRPr="00140E21">
        <w:rPr>
          <w:lang w:eastAsia="zh-CN"/>
        </w:rPr>
        <w:tab/>
        <w:t>If the UE has included a UE Radio Capability ID in step 1 and the AMF supports RACS, the AMF stores the Radio Capability ID in UE context.</w:t>
      </w:r>
    </w:p>
    <w:p w14:paraId="6DA034AA" w14:textId="77777777" w:rsidR="003C6117" w:rsidRPr="00140E21" w:rsidRDefault="003C6117" w:rsidP="003C6117">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361150A0" w14:textId="77777777" w:rsidR="003C6117" w:rsidRPr="00140E21" w:rsidRDefault="003C6117" w:rsidP="003C6117">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514ECF22" w14:textId="77777777" w:rsidR="003C6117" w:rsidRPr="00140E21" w:rsidRDefault="003C6117" w:rsidP="003C6117">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576D305B" w14:textId="77777777" w:rsidR="003C6117" w:rsidRPr="00140E21" w:rsidRDefault="003C6117" w:rsidP="003C611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2E4E735" w14:textId="77777777" w:rsidR="003C6117" w:rsidRPr="00140E21" w:rsidRDefault="003C6117" w:rsidP="003C6117">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72868F0D" w14:textId="77777777" w:rsidR="003C6117" w:rsidRPr="00140E21" w:rsidRDefault="003C6117" w:rsidP="003C6117">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does not need to subscribe for the events once again with the new AMF after the UE is successfully registered with the new AMF.</w:t>
      </w:r>
    </w:p>
    <w:p w14:paraId="2F2AEBC5" w14:textId="77777777" w:rsidR="003C6117" w:rsidRPr="00140E21" w:rsidRDefault="003C6117" w:rsidP="003C6117">
      <w:pPr>
        <w:pStyle w:val="B1"/>
      </w:pPr>
      <w:r w:rsidRPr="00140E21">
        <w:tab/>
        <w:t>If the new AMF has already received UE contexts from the old AMF during handover procedure, then step 4,5 and 10 shall be skipped.</w:t>
      </w:r>
    </w:p>
    <w:p w14:paraId="1CA3BCC2" w14:textId="77777777" w:rsidR="003C6117" w:rsidRPr="00140E21" w:rsidRDefault="003C6117" w:rsidP="003C6117">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08D304C" w14:textId="77777777" w:rsidR="003C6117" w:rsidRPr="00140E21" w:rsidRDefault="003C6117" w:rsidP="003C6117">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382BAEF" w14:textId="77777777" w:rsidR="003C6117" w:rsidRPr="00140E21" w:rsidRDefault="003C6117" w:rsidP="003C6117">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Namf_Communication_UEContextTransfer invocation by including the UE's SUPI and UE Context.</w:t>
      </w:r>
    </w:p>
    <w:p w14:paraId="594A4F2B" w14:textId="77777777" w:rsidR="003C6117" w:rsidRPr="00140E21" w:rsidRDefault="003C6117" w:rsidP="003C6117">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12CC177D" w14:textId="77777777" w:rsidR="003C6117" w:rsidRPr="00140E21" w:rsidRDefault="003C6117" w:rsidP="003C6117">
      <w:pPr>
        <w:pStyle w:val="B1"/>
      </w:pPr>
      <w:r w:rsidRPr="00140E21">
        <w:tab/>
        <w:t>If old AMF holds UE context established via N3IWF or TNGF, the old AMF includes the CM state via N3IWF or TNGF. If the UE is in CM-CONNECTED state via N3IWF or TNGF, the old AMF includes information about the NGAP UE-TNLA bindings.</w:t>
      </w:r>
    </w:p>
    <w:p w14:paraId="3AADDB58" w14:textId="77777777" w:rsidR="003C6117" w:rsidRPr="00140E21" w:rsidRDefault="003C6117" w:rsidP="003C6117">
      <w:pPr>
        <w:pStyle w:val="B1"/>
        <w:rPr>
          <w:lang w:eastAsia="zh-CN"/>
        </w:rPr>
      </w:pPr>
      <w:r w:rsidRPr="00140E21">
        <w:rPr>
          <w:lang w:eastAsia="zh-CN"/>
        </w:rPr>
        <w:tab/>
        <w:t>If old AMF fails the integrity check of the Registration Request NAS message, the old AMF shall indicate the integrity check failure.</w:t>
      </w:r>
    </w:p>
    <w:p w14:paraId="3AC49D01" w14:textId="77777777" w:rsidR="003C6117" w:rsidRPr="00140E21" w:rsidRDefault="003C6117" w:rsidP="003C6117">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3C807A1" w14:textId="77777777" w:rsidR="003C6117" w:rsidRDefault="003C6117" w:rsidP="003C6117">
      <w:pPr>
        <w:pStyle w:val="B1"/>
      </w:pPr>
      <w:r>
        <w:tab/>
        <w:t>During inter PLMN mobility, the handling of the UE Radio Capability ID in the new AMF is as defined in TS 23.501 [2].</w:t>
      </w:r>
    </w:p>
    <w:p w14:paraId="4BD98447" w14:textId="77777777" w:rsidR="003C6117" w:rsidRPr="00140E21" w:rsidRDefault="003C6117" w:rsidP="003C6117">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2B47AFF" w14:textId="77777777" w:rsidR="003C6117" w:rsidRPr="00140E21" w:rsidRDefault="003C6117" w:rsidP="003C6117">
      <w:pPr>
        <w:pStyle w:val="B1"/>
        <w:rPr>
          <w:lang w:eastAsia="zh-CN"/>
        </w:rPr>
      </w:pPr>
      <w:r w:rsidRPr="00140E21">
        <w:rPr>
          <w:lang w:eastAsia="zh-CN"/>
        </w:rPr>
        <w:t>6.</w:t>
      </w:r>
      <w:r w:rsidRPr="00140E21">
        <w:rPr>
          <w:lang w:eastAsia="zh-CN"/>
        </w:rPr>
        <w:tab/>
        <w:t>[Conditional] new AMF to UE: Identity Request ().</w:t>
      </w:r>
    </w:p>
    <w:p w14:paraId="10DF755C" w14:textId="77777777" w:rsidR="003C6117" w:rsidRPr="00140E21" w:rsidRDefault="003C6117" w:rsidP="003C6117">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67A6137A" w14:textId="77777777" w:rsidR="003C6117" w:rsidRPr="00140E21" w:rsidRDefault="003C6117" w:rsidP="003C6117">
      <w:pPr>
        <w:pStyle w:val="B1"/>
        <w:rPr>
          <w:lang w:eastAsia="zh-CN"/>
        </w:rPr>
      </w:pPr>
      <w:r w:rsidRPr="00140E21">
        <w:rPr>
          <w:lang w:eastAsia="zh-CN"/>
        </w:rPr>
        <w:t>7.</w:t>
      </w:r>
      <w:r w:rsidRPr="00140E21">
        <w:rPr>
          <w:lang w:eastAsia="zh-CN"/>
        </w:rPr>
        <w:tab/>
        <w:t>[Conditional] UE to new AMF: Identity Response ().</w:t>
      </w:r>
    </w:p>
    <w:p w14:paraId="69460CFA" w14:textId="77777777" w:rsidR="003C6117" w:rsidRPr="00140E21" w:rsidRDefault="003C6117" w:rsidP="003C6117">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3F6CD4F9" w14:textId="77777777" w:rsidR="003C6117" w:rsidRPr="00140E21" w:rsidRDefault="003C6117" w:rsidP="003C6117">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4D331B7D" w14:textId="77777777" w:rsidR="003C6117" w:rsidRPr="00140E21" w:rsidRDefault="003C6117" w:rsidP="003C6117">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CB26BBE" w14:textId="77777777" w:rsidR="003C6117" w:rsidRPr="00140E21" w:rsidRDefault="003C6117" w:rsidP="003C6117">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3DC2FFE" w14:textId="77777777" w:rsidR="003C6117" w:rsidRPr="00140E21" w:rsidRDefault="003C6117" w:rsidP="003C6117">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5129E030" w14:textId="77777777" w:rsidR="003C6117" w:rsidRPr="00140E21" w:rsidRDefault="003C6117" w:rsidP="003C6117">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E8A8520" w14:textId="77777777" w:rsidR="003C6117" w:rsidRPr="00140E21" w:rsidRDefault="003C6117" w:rsidP="003C6117">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32207D9" w14:textId="77777777" w:rsidR="003C6117" w:rsidRPr="00140E21" w:rsidRDefault="003C6117" w:rsidP="003C6117">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B93E6E6" w14:textId="77777777" w:rsidR="003C6117" w:rsidRPr="00140E21" w:rsidRDefault="003C6117" w:rsidP="003C6117">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340DE1F1" w14:textId="77777777" w:rsidR="003C6117" w:rsidRPr="00140E21" w:rsidRDefault="003C6117" w:rsidP="003C6117">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3A1B2F8" w14:textId="77777777" w:rsidR="003C6117" w:rsidRPr="00140E21" w:rsidRDefault="003C6117" w:rsidP="003C6117">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p>
    <w:p w14:paraId="3D5B9475" w14:textId="77777777" w:rsidR="003C6117" w:rsidRPr="00140E21" w:rsidRDefault="003C6117" w:rsidP="003C6117">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14:paraId="7D5B2777" w14:textId="77777777" w:rsidR="003C6117" w:rsidRPr="00140E21" w:rsidRDefault="003C6117" w:rsidP="003C6117">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2D05EDB4" w14:textId="77777777" w:rsidR="003C6117" w:rsidRPr="00140E21" w:rsidRDefault="003C6117" w:rsidP="003C6117">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577CD467" w14:textId="77777777" w:rsidR="003C6117" w:rsidRPr="00140E21" w:rsidRDefault="003C6117" w:rsidP="003C6117">
      <w:pPr>
        <w:pStyle w:val="B1"/>
        <w:rPr>
          <w:lang w:eastAsia="zh-CN"/>
        </w:rPr>
      </w:pPr>
      <w:r w:rsidRPr="00140E21">
        <w:rPr>
          <w:lang w:eastAsia="zh-CN"/>
        </w:rPr>
        <w:lastRenderedPageBreak/>
        <w:tab/>
        <w:t>See clause 5.2.2.2.3 for details of Namf_Communication_RegistrationCompleteNotify service operation.</w:t>
      </w:r>
    </w:p>
    <w:p w14:paraId="6AED4E3B" w14:textId="77777777" w:rsidR="003C6117" w:rsidRPr="00140E21" w:rsidRDefault="003C6117" w:rsidP="003C6117">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CDF0CF8" w14:textId="77777777" w:rsidR="003C6117" w:rsidRPr="00140E21" w:rsidRDefault="003C6117" w:rsidP="003C6117">
      <w:pPr>
        <w:pStyle w:val="B1"/>
        <w:rPr>
          <w:lang w:eastAsia="zh-CN"/>
        </w:rPr>
      </w:pPr>
      <w:r w:rsidRPr="00140E21">
        <w:rPr>
          <w:lang w:eastAsia="zh-CN"/>
        </w:rPr>
        <w:t>11.</w:t>
      </w:r>
      <w:r w:rsidRPr="00140E21">
        <w:rPr>
          <w:lang w:eastAsia="zh-CN"/>
        </w:rPr>
        <w:tab/>
        <w:t>[Conditional] new AMF to UE: Identity Request/Response (PEI).</w:t>
      </w:r>
    </w:p>
    <w:p w14:paraId="0401505A" w14:textId="77777777" w:rsidR="003C6117" w:rsidRPr="00140E21" w:rsidRDefault="003C6117" w:rsidP="003C6117">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1744065" w14:textId="77777777" w:rsidR="003C6117" w:rsidRPr="00140E21" w:rsidRDefault="003C6117" w:rsidP="003C6117">
      <w:pPr>
        <w:pStyle w:val="B1"/>
        <w:rPr>
          <w:lang w:eastAsia="zh-CN"/>
        </w:rPr>
      </w:pPr>
      <w:r w:rsidRPr="00140E21">
        <w:tab/>
        <w:t>For an Emergency Registration, the UE may have included the PEI in the Registration Request. If so, the PEI retrieval is skipped.</w:t>
      </w:r>
    </w:p>
    <w:p w14:paraId="23D74945" w14:textId="77777777" w:rsidR="003C6117" w:rsidRPr="00140E21" w:rsidRDefault="003C6117" w:rsidP="003C6117">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1522A918" w14:textId="77777777" w:rsidR="003C6117" w:rsidRPr="00140E21" w:rsidRDefault="003C6117" w:rsidP="003C6117">
      <w:pPr>
        <w:pStyle w:val="B1"/>
        <w:rPr>
          <w:lang w:eastAsia="zh-CN"/>
        </w:rPr>
      </w:pPr>
      <w:r w:rsidRPr="00140E21">
        <w:rPr>
          <w:lang w:eastAsia="zh-CN"/>
        </w:rPr>
        <w:t>12.</w:t>
      </w:r>
      <w:r w:rsidRPr="00140E21">
        <w:rPr>
          <w:lang w:eastAsia="zh-CN"/>
        </w:rPr>
        <w:tab/>
        <w:t>Optionally the new AMF initiates ME identity check by invoking the N5g-eir_</w:t>
      </w:r>
      <w:bookmarkStart w:id="20" w:name="_Hlk500416768"/>
      <w:r w:rsidRPr="00140E21">
        <w:rPr>
          <w:lang w:eastAsia="zh-CN"/>
        </w:rPr>
        <w:t>EquipmentIdentityCheck</w:t>
      </w:r>
      <w:bookmarkEnd w:id="20"/>
      <w:r w:rsidRPr="00140E21">
        <w:rPr>
          <w:lang w:eastAsia="zh-CN"/>
        </w:rPr>
        <w:t>_Get service operation (see clause 5.2.4.2.2).</w:t>
      </w:r>
    </w:p>
    <w:p w14:paraId="6DBDCD11" w14:textId="77777777" w:rsidR="003C6117" w:rsidRPr="00140E21" w:rsidRDefault="003C6117" w:rsidP="003C6117">
      <w:pPr>
        <w:pStyle w:val="B1"/>
        <w:rPr>
          <w:lang w:eastAsia="zh-CN"/>
        </w:rPr>
      </w:pPr>
      <w:r w:rsidRPr="00140E21">
        <w:rPr>
          <w:lang w:eastAsia="zh-CN"/>
        </w:rPr>
        <w:tab/>
        <w:t>The PEI check is performed as described in clause 4.7.</w:t>
      </w:r>
    </w:p>
    <w:p w14:paraId="2570ECBB" w14:textId="77777777" w:rsidR="003C6117" w:rsidRPr="00140E21" w:rsidRDefault="003C6117" w:rsidP="003C6117">
      <w:pPr>
        <w:pStyle w:val="B1"/>
      </w:pPr>
      <w:r w:rsidRPr="00140E21">
        <w:rPr>
          <w:lang w:eastAsia="zh-CN"/>
        </w:rPr>
        <w:tab/>
      </w:r>
      <w:r w:rsidRPr="00140E21">
        <w:t>For an Emergency Registration, if the PEI is blocked, operator policies determine whether the Emergency Registration procedure continues or is stopped.</w:t>
      </w:r>
    </w:p>
    <w:p w14:paraId="7836769B" w14:textId="77777777" w:rsidR="003C6117" w:rsidRPr="00140E21" w:rsidRDefault="003C6117" w:rsidP="003C6117">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C710CBF" w14:textId="77777777" w:rsidR="003C6117" w:rsidRPr="00140E21" w:rsidRDefault="003C6117" w:rsidP="003C6117">
      <w:pPr>
        <w:pStyle w:val="B1"/>
      </w:pPr>
      <w:r w:rsidRPr="00140E21">
        <w:rPr>
          <w:lang w:eastAsia="zh-CN"/>
        </w:rPr>
        <w:tab/>
      </w:r>
      <w:r w:rsidRPr="00140E21">
        <w:t>The AMF selects a UDM as described in TS</w:t>
      </w:r>
      <w:r>
        <w:t> </w:t>
      </w:r>
      <w:r w:rsidRPr="00140E21">
        <w:t>23.501</w:t>
      </w:r>
      <w:r>
        <w:t> </w:t>
      </w:r>
      <w:r w:rsidRPr="00140E21">
        <w:t>[2], clause 6.3.8.</w:t>
      </w:r>
    </w:p>
    <w:p w14:paraId="7802DFB6" w14:textId="77777777" w:rsidR="003C6117" w:rsidRPr="00140E21" w:rsidRDefault="003C6117" w:rsidP="003C6117">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214D51A4" w14:textId="77777777" w:rsidR="003C6117" w:rsidRPr="00140E21" w:rsidRDefault="003C6117" w:rsidP="003C6117">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E41B242" w14:textId="77777777" w:rsidR="003C6117" w:rsidRPr="00140E21" w:rsidRDefault="003C6117" w:rsidP="003C6117">
      <w:pPr>
        <w:pStyle w:val="B1"/>
      </w:pPr>
      <w:r w:rsidRPr="00140E21">
        <w:tab/>
        <w:t>During initial Registration, if the AMF and UE supports SRVCC from NG-RAN to UTRAN the AMF provides UDM with the UE SRVCC capability.</w:t>
      </w:r>
    </w:p>
    <w:p w14:paraId="296051DD" w14:textId="77777777" w:rsidR="003C6117" w:rsidRPr="00140E21" w:rsidRDefault="003C6117" w:rsidP="003C6117">
      <w:pPr>
        <w:pStyle w:val="B1"/>
      </w:pPr>
      <w:r w:rsidRPr="00140E21">
        <w:tab/>
        <w:t>If the AMF determines that only the UE SRVCC capability has changed, the AMF sends UE SRVCC capability to the UDM.</w:t>
      </w:r>
    </w:p>
    <w:p w14:paraId="6F31547D" w14:textId="77777777" w:rsidR="003C6117" w:rsidRPr="00140E21" w:rsidRDefault="003C6117" w:rsidP="003C6117">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2832B02" w14:textId="77777777" w:rsidR="003C6117" w:rsidRPr="00140E21" w:rsidRDefault="003C6117" w:rsidP="003C6117">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0D15BF46" w14:textId="77777777" w:rsidR="003C6117" w:rsidRPr="00140E21" w:rsidRDefault="003C6117" w:rsidP="003C6117">
      <w:pPr>
        <w:pStyle w:val="B1"/>
      </w:pPr>
      <w:r w:rsidRPr="00140E21">
        <w:lastRenderedPageBreak/>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657A837" w14:textId="77777777" w:rsidR="003C6117" w:rsidRPr="00140E21" w:rsidRDefault="003C6117" w:rsidP="003C6117">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BDCF9E8" w14:textId="77777777" w:rsidR="003C6117" w:rsidRPr="00140E21" w:rsidRDefault="003C6117" w:rsidP="003C6117">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76C0E67" w14:textId="77777777" w:rsidR="003C6117" w:rsidRPr="00140E21" w:rsidRDefault="003C6117" w:rsidP="003C6117">
      <w:pPr>
        <w:pStyle w:val="B1"/>
      </w:pPr>
      <w:r w:rsidRPr="00140E21">
        <w:tab/>
        <w:t>The Access and Mobility Subscription data may include the NB-IoT UE Priority.</w:t>
      </w:r>
    </w:p>
    <w:p w14:paraId="77714614" w14:textId="77777777" w:rsidR="003C6117" w:rsidRPr="00140E21" w:rsidRDefault="003C6117" w:rsidP="003C6117">
      <w:pPr>
        <w:pStyle w:val="B1"/>
      </w:pPr>
      <w:r w:rsidRPr="00140E21">
        <w:tab/>
        <w:t>The subscription data may contain Service Gap Time parameter. If received from the UDM, the AMF stores this Service Gap Time in the UE Context in AMF for the UE.</w:t>
      </w:r>
    </w:p>
    <w:p w14:paraId="4F9A641A" w14:textId="77777777" w:rsidR="003C6117" w:rsidRPr="00140E21" w:rsidRDefault="003C6117" w:rsidP="003C6117">
      <w:pPr>
        <w:pStyle w:val="B1"/>
      </w:pPr>
      <w:r w:rsidRPr="00140E21">
        <w:tab/>
        <w:t>For an Emergency Registration in which the UE was not successfully authenticated, the AMF shall not register with the UDM.</w:t>
      </w:r>
    </w:p>
    <w:p w14:paraId="70FF1694" w14:textId="77777777" w:rsidR="003C6117" w:rsidRPr="00140E21" w:rsidRDefault="003C6117" w:rsidP="003C6117">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5122381" w14:textId="77777777" w:rsidR="003C6117" w:rsidRPr="00140E21" w:rsidRDefault="003C6117" w:rsidP="003C6117">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3E8C988" w14:textId="77777777" w:rsidR="003C6117" w:rsidRPr="00140E21" w:rsidRDefault="003C6117" w:rsidP="003C6117">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4882CB1" w14:textId="77777777" w:rsidR="003C6117" w:rsidRPr="00140E21" w:rsidRDefault="003C6117" w:rsidP="003C6117">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727444F" w14:textId="77777777" w:rsidR="003C6117" w:rsidRPr="00140E21" w:rsidRDefault="003C6117" w:rsidP="003C6117">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8748BE0" w14:textId="77777777" w:rsidR="003C6117" w:rsidRPr="00140E21" w:rsidRDefault="003C6117" w:rsidP="003C6117">
      <w:pPr>
        <w:pStyle w:val="B1"/>
        <w:rPr>
          <w:lang w:eastAsia="zh-CN"/>
        </w:rPr>
      </w:pPr>
      <w:r w:rsidRPr="00140E21">
        <w:rPr>
          <w:lang w:eastAsia="zh-CN"/>
        </w:rPr>
        <w:t>15.</w:t>
      </w:r>
      <w:r w:rsidRPr="00140E21">
        <w:rPr>
          <w:lang w:eastAsia="zh-CN"/>
        </w:rPr>
        <w:tab/>
        <w:t>If the AMF decides to initiate PCF communication, the AMF acts as follows.</w:t>
      </w:r>
    </w:p>
    <w:p w14:paraId="5A26EFE8" w14:textId="77777777" w:rsidR="003C6117" w:rsidRPr="00140E21" w:rsidRDefault="003C6117" w:rsidP="003C6117">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2CE87D3" w14:textId="77777777" w:rsidR="003C6117" w:rsidRPr="00140E21" w:rsidRDefault="003C6117" w:rsidP="003C6117">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83D7CBF" w14:textId="77777777" w:rsidR="003C6117" w:rsidRPr="00140E21" w:rsidRDefault="003C6117" w:rsidP="003C6117">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9E79616" w14:textId="77777777" w:rsidR="003C6117" w:rsidRPr="00140E21" w:rsidRDefault="003C6117" w:rsidP="003C6117">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47596A4" w14:textId="77777777" w:rsidR="003C6117" w:rsidRPr="00140E21" w:rsidRDefault="003C6117" w:rsidP="003C6117">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E210AD1" w14:textId="77777777" w:rsidR="003C6117" w:rsidRPr="00140E21" w:rsidRDefault="003C6117" w:rsidP="003C6117">
      <w:pPr>
        <w:pStyle w:val="B1"/>
        <w:rPr>
          <w:lang w:eastAsia="zh-CN"/>
        </w:rPr>
      </w:pPr>
      <w:r w:rsidRPr="00140E21">
        <w:rPr>
          <w:lang w:eastAsia="zh-CN"/>
        </w:rPr>
        <w:tab/>
        <w:t>If the AMF supports DNN replacement, the AMF provides the PCF with the Allowed NSSAI and, if available, the Mapping Of Allowed NSSAI.</w:t>
      </w:r>
    </w:p>
    <w:p w14:paraId="24A8A35B" w14:textId="77777777" w:rsidR="003C6117" w:rsidRPr="00140E21" w:rsidRDefault="003C6117" w:rsidP="003C6117">
      <w:pPr>
        <w:pStyle w:val="B1"/>
        <w:rPr>
          <w:lang w:eastAsia="zh-CN"/>
        </w:rPr>
      </w:pPr>
      <w:r w:rsidRPr="00140E21">
        <w:rPr>
          <w:lang w:eastAsia="zh-CN"/>
        </w:rPr>
        <w:tab/>
        <w:t>If the PCF supports DNN replacement, the PCF provides the AMF with triggers for DNN replacement.</w:t>
      </w:r>
    </w:p>
    <w:p w14:paraId="748FB312" w14:textId="77777777" w:rsidR="003C6117" w:rsidRPr="00140E21" w:rsidRDefault="003C6117" w:rsidP="003C6117">
      <w:pPr>
        <w:pStyle w:val="B1"/>
        <w:rPr>
          <w:lang w:eastAsia="zh-CN"/>
        </w:rPr>
      </w:pPr>
      <w:r w:rsidRPr="00140E21">
        <w:rPr>
          <w:lang w:eastAsia="zh-CN"/>
        </w:rPr>
        <w:t>17.</w:t>
      </w:r>
      <w:r w:rsidRPr="00140E21">
        <w:rPr>
          <w:lang w:eastAsia="zh-CN"/>
        </w:rPr>
        <w:tab/>
        <w:t>[Conditional] AMF to SMF: Nsmf_PDUSession_UpdateSMContext ().</w:t>
      </w:r>
    </w:p>
    <w:p w14:paraId="47D5B1A6" w14:textId="77777777" w:rsidR="003C6117" w:rsidRPr="00140E21" w:rsidRDefault="003C6117" w:rsidP="003C6117">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C0D0DBC" w14:textId="77777777" w:rsidR="003C6117" w:rsidRPr="00140E21" w:rsidRDefault="003C6117" w:rsidP="003C6117">
      <w:pPr>
        <w:pStyle w:val="B1"/>
        <w:rPr>
          <w:lang w:eastAsia="zh-CN"/>
        </w:rPr>
      </w:pPr>
      <w:r w:rsidRPr="00140E21">
        <w:rPr>
          <w:lang w:eastAsia="zh-CN"/>
        </w:rPr>
        <w:tab/>
        <w:t>The AMF invokes the Nsmf_PDUSession_UpdateSMContext (see clause 5.2.8.2.6) in the following scenario(s):</w:t>
      </w:r>
    </w:p>
    <w:p w14:paraId="4BD4DCBB" w14:textId="77777777" w:rsidR="003C6117" w:rsidRPr="00140E21" w:rsidRDefault="003C6117" w:rsidP="003C6117">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p>
    <w:p w14:paraId="4024E074" w14:textId="77777777" w:rsidR="003C6117" w:rsidRPr="00140E21" w:rsidRDefault="003C6117" w:rsidP="003C6117">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1C398E8" w14:textId="77777777" w:rsidR="003C6117" w:rsidRPr="00140E21" w:rsidRDefault="003C6117" w:rsidP="003C6117">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7CDE329" w14:textId="77777777" w:rsidR="003C6117" w:rsidRPr="00140E21" w:rsidRDefault="003C6117" w:rsidP="003C6117">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0905E6F" w14:textId="77777777" w:rsidR="003C6117" w:rsidRPr="00140E21" w:rsidRDefault="003C6117" w:rsidP="003C6117">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D838730" w14:textId="77777777" w:rsidR="003C6117" w:rsidRPr="00140E21" w:rsidRDefault="003C6117" w:rsidP="003C6117">
      <w:pPr>
        <w:pStyle w:val="B1"/>
      </w:pPr>
      <w:r w:rsidRPr="00140E21">
        <w:tab/>
        <w:t>The AMF invokes the Nsmf_PDUSession_ReleaseSMContext service operation towards the SMF in the following scenario:</w:t>
      </w:r>
    </w:p>
    <w:p w14:paraId="19E6257D" w14:textId="77777777" w:rsidR="003C6117" w:rsidRPr="00140E21" w:rsidRDefault="003C6117" w:rsidP="003C6117">
      <w:pPr>
        <w:pStyle w:val="B2"/>
        <w:rPr>
          <w:lang w:eastAsia="zh-CN"/>
        </w:rPr>
      </w:pPr>
      <w:r w:rsidRPr="00140E21">
        <w:rPr>
          <w:lang w:eastAsia="zh-CN"/>
        </w:rPr>
        <w:t>-</w:t>
      </w:r>
      <w:r w:rsidRPr="00140E21">
        <w:rPr>
          <w:lang w:eastAsia="zh-CN"/>
        </w:rPr>
        <w:tab/>
        <w:t>If any PDU Session status indicates that it is released at the UE, or a change of the set of network slices for a UE where a network slice instance is no longer available (as described in TS</w:t>
      </w:r>
      <w:r>
        <w:rPr>
          <w:lang w:eastAsia="zh-CN"/>
        </w:rPr>
        <w:t> </w:t>
      </w:r>
      <w:r w:rsidRPr="00140E21">
        <w:rPr>
          <w:lang w:eastAsia="zh-CN"/>
        </w:rPr>
        <w:t>23.501</w:t>
      </w:r>
      <w:r>
        <w:rPr>
          <w:lang w:eastAsia="zh-CN"/>
        </w:rPr>
        <w:t> </w:t>
      </w:r>
      <w:r w:rsidRPr="00140E21">
        <w:rPr>
          <w:lang w:eastAsia="zh-CN"/>
        </w:rPr>
        <w:t>[2] clause 5.15.5.2.2), the AMF invokes the Nsmf_PDUSession_ReleaseSMContext service operation towards the SMF in order to release any network resources related to the PDU Session.</w:t>
      </w:r>
    </w:p>
    <w:p w14:paraId="2D38F937" w14:textId="77777777" w:rsidR="003C6117" w:rsidRPr="00140E21" w:rsidRDefault="003C6117" w:rsidP="003C6117">
      <w:pPr>
        <w:pStyle w:val="B1"/>
      </w:pPr>
      <w:r w:rsidRPr="00140E21">
        <w:tab/>
        <w:t>If the serving AMF is changed, the new AMF shall wait until step 18 is finished with all the SMFs associated with the UE. Otherwise, steps 19 to 22 can continue in parallel to this step.</w:t>
      </w:r>
    </w:p>
    <w:p w14:paraId="7DBD6D6C" w14:textId="77777777" w:rsidR="003C6117" w:rsidRPr="00140E21" w:rsidRDefault="003C6117" w:rsidP="003C6117">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 as specified in TS 29.413 [64]</w:t>
      </w:r>
      <w:r w:rsidRPr="00140E21">
        <w:t>.</w:t>
      </w:r>
    </w:p>
    <w:p w14:paraId="671BBC25" w14:textId="77777777" w:rsidR="003C6117" w:rsidRPr="00140E21" w:rsidRDefault="003C6117" w:rsidP="003C6117">
      <w:pPr>
        <w:pStyle w:val="B1"/>
      </w:pPr>
      <w:r w:rsidRPr="00140E21">
        <w:rPr>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rsidRPr="00140E21">
        <w:t>. This automatically releases the existing NGAP UE association between the old AMF and the N3IWF/TNGF.</w:t>
      </w:r>
    </w:p>
    <w:p w14:paraId="2E0DD7A5" w14:textId="77777777" w:rsidR="003C6117" w:rsidRPr="00140E21" w:rsidRDefault="003C6117" w:rsidP="003C6117">
      <w:pPr>
        <w:pStyle w:val="B1"/>
      </w:pPr>
      <w:r w:rsidRPr="00140E21">
        <w:t>19.</w:t>
      </w:r>
      <w:r w:rsidRPr="00140E21">
        <w:tab/>
        <w:t>N3IWF/TNGF</w:t>
      </w:r>
      <w:r>
        <w:t xml:space="preserve"> sends a UE Context Modification Response</w:t>
      </w:r>
      <w:r w:rsidRPr="00140E21">
        <w:t xml:space="preserve"> to </w:t>
      </w:r>
      <w:r>
        <w:t xml:space="preserve">the </w:t>
      </w:r>
      <w:r w:rsidRPr="00140E21">
        <w:t>new AMF.</w:t>
      </w:r>
    </w:p>
    <w:p w14:paraId="6416A69D" w14:textId="77777777" w:rsidR="003C6117" w:rsidRPr="00140E21" w:rsidRDefault="003C6117" w:rsidP="003C6117">
      <w:pPr>
        <w:pStyle w:val="B1"/>
        <w:rPr>
          <w:lang w:eastAsia="zh-CN"/>
        </w:rPr>
      </w:pPr>
      <w:r w:rsidRPr="00140E21">
        <w:rPr>
          <w:lang w:eastAsia="zh-CN"/>
        </w:rPr>
        <w:t>19a.</w:t>
      </w:r>
      <w:r w:rsidRPr="00140E21">
        <w:rPr>
          <w:lang w:eastAsia="zh-CN"/>
        </w:rPr>
        <w:tab/>
        <w:t>[Conditional] After the new AMF receives the response message from the N3IWF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402AE6C" w14:textId="77777777" w:rsidR="003C6117" w:rsidRPr="00140E21" w:rsidRDefault="003C6117" w:rsidP="003C6117">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5EA59D4" w14:textId="77777777" w:rsidR="003C6117" w:rsidRPr="00140E21" w:rsidRDefault="003C6117" w:rsidP="003C6117">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A84BF69" w14:textId="77777777" w:rsidR="003C6117" w:rsidRPr="00140E21" w:rsidRDefault="003C6117" w:rsidP="003C6117">
      <w:pPr>
        <w:pStyle w:val="B1"/>
        <w:rPr>
          <w:lang w:eastAsia="zh-CN"/>
        </w:rPr>
      </w:pPr>
      <w:r w:rsidRPr="00140E21">
        <w:rPr>
          <w:lang w:eastAsia="zh-CN"/>
        </w:rPr>
        <w:t>20a.</w:t>
      </w:r>
      <w:r w:rsidRPr="00140E21">
        <w:rPr>
          <w:lang w:eastAsia="zh-CN"/>
        </w:rPr>
        <w:tab/>
        <w:t>Void.</w:t>
      </w:r>
    </w:p>
    <w:p w14:paraId="21AFC4C3" w14:textId="6AE3D314" w:rsidR="003C6117" w:rsidRDefault="003C6117" w:rsidP="003C6117">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[Mapping Of Configured NSSAI], [rejected S-NSSAIs],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w:t>
      </w:r>
      <w:ins w:id="21" w:author="Samsung1" w:date="2019-11-07T10:59:00Z">
        <w:r w:rsidR="00EC28C2">
          <w:t>, [UE TSN Sync</w:t>
        </w:r>
      </w:ins>
      <w:ins w:id="22" w:author="Samsung1" w:date="2019-11-07T21:44:00Z">
        <w:r w:rsidR="00D31710">
          <w:t xml:space="preserve"> Indication</w:t>
        </w:r>
      </w:ins>
      <w:ins w:id="23" w:author="Samsung1" w:date="2019-11-07T10:59:00Z">
        <w:r w:rsidR="00EC28C2">
          <w:t>]</w:t>
        </w:r>
      </w:ins>
      <w:r w:rsidRPr="00140E21">
        <w:t>, [Service Gap Time], [PLMN-assigned UE Radio Capability ID], [PLMN-assigned UE Radio Capability ID deletion]).</w:t>
      </w:r>
    </w:p>
    <w:p w14:paraId="6F1C275B" w14:textId="77777777" w:rsidR="003C6117" w:rsidRDefault="003C6117" w:rsidP="003C6117">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61EC8F1" w14:textId="77777777" w:rsidR="003C6117" w:rsidRPr="00140E21" w:rsidRDefault="003C6117" w:rsidP="003C6117">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060F9B33" w14:textId="77777777" w:rsidR="003C6117" w:rsidRDefault="003C6117" w:rsidP="003C6117">
      <w:pPr>
        <w:pStyle w:val="B1"/>
      </w:pPr>
      <w:r>
        <w:tab/>
        <w:t>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cause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14:paraId="1FC1983F" w14:textId="77777777" w:rsidR="003C6117" w:rsidRDefault="003C6117" w:rsidP="003C6117">
      <w:pPr>
        <w:pStyle w:val="B1"/>
      </w:pPr>
      <w:r>
        <w:tab/>
        <w:t>If no S-NSSAI can be provided in the Allowed NSSAI because:</w:t>
      </w:r>
    </w:p>
    <w:p w14:paraId="60FA5C83" w14:textId="77777777" w:rsidR="003C6117" w:rsidRDefault="003C6117" w:rsidP="003C6117">
      <w:pPr>
        <w:pStyle w:val="B2"/>
      </w:pPr>
      <w:r>
        <w:lastRenderedPageBreak/>
        <w:t>-</w:t>
      </w:r>
      <w:r>
        <w:tab/>
        <w:t>all the S-NSSAI(s) in the Requested NSSAI are to be subject to Network Slice-Specific Authentication and Authorization; or</w:t>
      </w:r>
    </w:p>
    <w:p w14:paraId="7FBBED32" w14:textId="77777777" w:rsidR="003C6117" w:rsidRDefault="003C6117" w:rsidP="003C6117">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7878EAC" w14:textId="77777777" w:rsidR="003C6117" w:rsidRDefault="003C6117" w:rsidP="003C6117">
      <w:pPr>
        <w:pStyle w:val="B1"/>
      </w:pPr>
      <w:r>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567951E5" w14:textId="77777777" w:rsidR="003C6117" w:rsidRDefault="003C6117" w:rsidP="003C6117">
      <w:pPr>
        <w:pStyle w:val="EditorsNote"/>
      </w:pPr>
      <w:r>
        <w:t>Editor's note:</w:t>
      </w:r>
      <w:r>
        <w:tab/>
        <w:t>Mechanisms to prevent the UE from waiting indefinitely for the completion of Slice-Specific Authentication and Authorization are defined in Stage 3 specifications.</w:t>
      </w:r>
    </w:p>
    <w:p w14:paraId="0747B03C" w14:textId="77777777" w:rsidR="003C6117" w:rsidRPr="00140E21" w:rsidRDefault="003C6117" w:rsidP="003C6117">
      <w:pPr>
        <w:pStyle w:val="B1"/>
      </w:pPr>
      <w:r w:rsidRPr="00140E21">
        <w:tab/>
        <w:t>The AMF stores the NB-IoT Priority retrieved in Step 14 and associates it to the 5G-S-TMSI allocated to the UE.</w:t>
      </w:r>
    </w:p>
    <w:p w14:paraId="6440B2CE" w14:textId="77777777" w:rsidR="003C6117" w:rsidRPr="00140E21" w:rsidRDefault="003C6117" w:rsidP="003C6117">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1186DD7" w14:textId="77777777" w:rsidR="003C6117" w:rsidRPr="00140E21" w:rsidRDefault="003C6117" w:rsidP="003C6117">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13AA540" w14:textId="77777777" w:rsidR="003C6117" w:rsidRPr="00140E21" w:rsidRDefault="003C6117" w:rsidP="003C6117">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1E2616B" w14:textId="77777777" w:rsidR="003C6117" w:rsidRPr="00140E21" w:rsidRDefault="003C6117" w:rsidP="003C6117">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4BFFF30" w14:textId="77777777" w:rsidR="003C6117" w:rsidRPr="00140E21" w:rsidRDefault="003C6117" w:rsidP="003C6117">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 xml:space="preserve">[2]. In order to set the IMS Voice over PS session supported Indication the AMF may need to perform the UE Capability Match Request procedure in clause 4.2.8a to check the compatibility of the UE and NG-RAN radio capabilities related to IMS Voice over PS. If the AMF hasn't </w:t>
      </w:r>
      <w:r w:rsidRPr="00140E21">
        <w:lastRenderedPageBreak/>
        <w:t>received Voice Support Match Indicator from the NG-RAN on time then, based on implementation, AMF may set IMS Voice over PS session supported Indication and update it at a later stage.</w:t>
      </w:r>
    </w:p>
    <w:p w14:paraId="34ADD2EB" w14:textId="77777777" w:rsidR="003C6117" w:rsidRPr="00140E21" w:rsidRDefault="003C6117" w:rsidP="003C6117">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0B81633B" w14:textId="77777777" w:rsidR="003C6117" w:rsidRPr="00140E21" w:rsidRDefault="003C6117" w:rsidP="003C6117">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4" w:name="_Hlk529447329"/>
      <w:r w:rsidRPr="00140E21">
        <w:t xml:space="preserve">Access Identity 2 </w:t>
      </w:r>
      <w:bookmarkEnd w:id="24"/>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DC88A73" w14:textId="77777777" w:rsidR="003C6117" w:rsidRPr="00140E21" w:rsidRDefault="003C6117" w:rsidP="003C6117">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1744A94" w14:textId="77777777" w:rsidR="003C6117" w:rsidRPr="00140E21" w:rsidRDefault="003C6117" w:rsidP="003C6117">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355DB95A" w14:textId="77777777" w:rsidR="003C6117" w:rsidRPr="00140E21" w:rsidRDefault="003C6117" w:rsidP="003C6117">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79C8444" w14:textId="77777777" w:rsidR="003C6117" w:rsidRPr="00140E21" w:rsidRDefault="003C6117" w:rsidP="003C6117">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A8B04FC" w14:textId="77777777" w:rsidR="003C6117" w:rsidRPr="00140E21" w:rsidRDefault="003C6117" w:rsidP="003C6117">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24B210C" w14:textId="77777777" w:rsidR="003C6117" w:rsidRPr="00140E21" w:rsidRDefault="003C6117" w:rsidP="003C6117">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73F999B" w14:textId="77777777" w:rsidR="003C6117" w:rsidRPr="00140E21" w:rsidRDefault="003C6117" w:rsidP="003C6117">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DF4BDC1" w14:textId="77777777" w:rsidR="003C6117" w:rsidRPr="00140E21" w:rsidRDefault="003C6117" w:rsidP="003C6117">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CE19798" w14:textId="2FBAAEB4" w:rsidR="00EC28C2" w:rsidDel="00E11731" w:rsidRDefault="003C6117" w:rsidP="007B154A">
      <w:pPr>
        <w:pStyle w:val="B1"/>
        <w:rPr>
          <w:del w:id="25" w:author="Samsung1" w:date="2019-11-07T11:09:00Z"/>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7CCEC3C" w14:textId="0789CB97" w:rsidR="00E11731" w:rsidRPr="00E11731" w:rsidRDefault="00E11731">
      <w:pPr>
        <w:pStyle w:val="B1"/>
        <w:ind w:firstLine="0"/>
        <w:rPr>
          <w:ins w:id="26" w:author="Samsung1" w:date="2019-11-07T11:09:00Z"/>
          <w:lang w:eastAsia="zh-CN"/>
        </w:rPr>
        <w:pPrChange w:id="27" w:author="Samsung1" w:date="2019-11-07T11:09:00Z">
          <w:pPr>
            <w:pStyle w:val="B1"/>
          </w:pPr>
        </w:pPrChange>
      </w:pPr>
      <w:ins w:id="28" w:author="Samsung1" w:date="2019-11-07T11:09:00Z">
        <w:r w:rsidRPr="00140E21">
          <w:rPr>
            <w:lang w:eastAsia="zh-CN"/>
          </w:rPr>
          <w:t xml:space="preserve">If the AMF accepts </w:t>
        </w:r>
        <w:r>
          <w:rPr>
            <w:lang w:eastAsia="zh-CN"/>
          </w:rPr>
          <w:t xml:space="preserve">UE </w:t>
        </w:r>
      </w:ins>
      <w:ins w:id="29" w:author="Samsung1" w:date="2019-11-07T21:45:00Z">
        <w:r w:rsidR="0016679B">
          <w:rPr>
            <w:lang w:eastAsia="zh-CN"/>
          </w:rPr>
          <w:t>with UE TSN Sync Indication</w:t>
        </w:r>
      </w:ins>
      <w:ins w:id="30" w:author="Samsung1" w:date="2019-11-07T11:09:00Z">
        <w:r>
          <w:rPr>
            <w:lang w:eastAsia="zh-CN"/>
          </w:rPr>
          <w:t xml:space="preserve"> (see </w:t>
        </w:r>
        <w:r w:rsidRPr="007B154A">
          <w:rPr>
            <w:lang w:eastAsia="zh-CN"/>
          </w:rPr>
          <w:t>TS 23.501 [2], clause 5.</w:t>
        </w:r>
        <w:r>
          <w:rPr>
            <w:lang w:eastAsia="zh-CN"/>
          </w:rPr>
          <w:t>27</w:t>
        </w:r>
        <w:r w:rsidRPr="007B154A">
          <w:rPr>
            <w:lang w:eastAsia="zh-CN"/>
          </w:rPr>
          <w:t>.</w:t>
        </w:r>
        <w:r>
          <w:rPr>
            <w:lang w:eastAsia="zh-CN"/>
          </w:rPr>
          <w:t xml:space="preserve">1), </w:t>
        </w:r>
        <w:r w:rsidRPr="00F932BE">
          <w:rPr>
            <w:lang w:eastAsia="zh-CN"/>
          </w:rPr>
          <w:t xml:space="preserve">the AMF sends the </w:t>
        </w:r>
      </w:ins>
      <w:ins w:id="31" w:author="Samsung1" w:date="2019-11-07T21:46:00Z">
        <w:r w:rsidR="0016679B">
          <w:rPr>
            <w:lang w:eastAsia="zh-CN"/>
          </w:rPr>
          <w:t xml:space="preserve">indication </w:t>
        </w:r>
      </w:ins>
      <w:ins w:id="32" w:author="Samsung1" w:date="2019-11-07T11:09:00Z">
        <w:r>
          <w:rPr>
            <w:lang w:eastAsia="zh-CN"/>
          </w:rPr>
          <w:t>to the NG-RAN in N2 message.</w:t>
        </w:r>
      </w:ins>
    </w:p>
    <w:p w14:paraId="02CC29A5" w14:textId="77777777" w:rsidR="003C6117" w:rsidRPr="00140E21" w:rsidRDefault="003C6117" w:rsidP="003C6117">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D66611A" w14:textId="77777777" w:rsidR="003C6117" w:rsidRPr="00140E21" w:rsidRDefault="003C6117" w:rsidP="003C6117">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BA80B33" w14:textId="77777777" w:rsidR="003C6117" w:rsidRPr="00140E21" w:rsidRDefault="003C6117" w:rsidP="003C6117">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p>
    <w:p w14:paraId="48C26B89" w14:textId="77777777" w:rsidR="003C6117" w:rsidRPr="00140E21" w:rsidRDefault="003C6117" w:rsidP="003C6117">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5A42F99" w14:textId="77777777" w:rsidR="003C6117" w:rsidRPr="00140E21" w:rsidRDefault="003C6117" w:rsidP="003C6117">
      <w:pPr>
        <w:pStyle w:val="B1"/>
        <w:rPr>
          <w:lang w:eastAsia="zh-CN"/>
        </w:rPr>
      </w:pPr>
      <w:r w:rsidRPr="00140E21">
        <w:rPr>
          <w:lang w:eastAsia="zh-CN"/>
        </w:rPr>
        <w:tab/>
        <w:t>The new AMF sends a Npcf_UEPolicyControl Create Request to PCF. PCF sends a Npcf_UEPolicyControl Create Response to the new AMF.</w:t>
      </w:r>
    </w:p>
    <w:p w14:paraId="66C2EFB3" w14:textId="77777777" w:rsidR="003C6117" w:rsidRPr="00140E21" w:rsidRDefault="003C6117" w:rsidP="003C6117">
      <w:pPr>
        <w:pStyle w:val="B1"/>
        <w:rPr>
          <w:lang w:eastAsia="zh-CN"/>
        </w:rPr>
      </w:pPr>
      <w:r w:rsidRPr="00140E21">
        <w:rPr>
          <w:lang w:eastAsia="zh-CN"/>
        </w:rPr>
        <w:tab/>
        <w:t>PCF triggers UE Configuration Update Procedure as defined in clause 4.2.4.3.</w:t>
      </w:r>
    </w:p>
    <w:p w14:paraId="5F728E2D" w14:textId="77777777" w:rsidR="003C6117" w:rsidRPr="00140E21" w:rsidRDefault="003C6117" w:rsidP="003C6117">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8C5409E" w14:textId="77777777" w:rsidR="003C6117" w:rsidRPr="00140E21" w:rsidRDefault="003C6117" w:rsidP="003C6117">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524CD94B" w14:textId="77777777" w:rsidR="003C6117" w:rsidRPr="00140E21" w:rsidRDefault="003C6117" w:rsidP="003C6117">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93901AA" w14:textId="77777777" w:rsidR="003C6117" w:rsidRPr="00140E21" w:rsidRDefault="003C6117" w:rsidP="003C6117">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B01B46B" w14:textId="77777777" w:rsidR="003C6117" w:rsidRPr="00140E21" w:rsidRDefault="003C6117" w:rsidP="003C6117">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B7348A9" w14:textId="77777777" w:rsidR="003C6117" w:rsidRPr="00140E21" w:rsidRDefault="003C6117" w:rsidP="003C6117">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0B7426E" w14:textId="77777777" w:rsidR="003C6117" w:rsidRPr="00140E21" w:rsidRDefault="003C6117" w:rsidP="003C6117">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17C30EF" w14:textId="77777777" w:rsidR="003C6117" w:rsidRPr="00140E21" w:rsidRDefault="003C6117" w:rsidP="003C6117">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46DF26E" w14:textId="77777777" w:rsidR="003C6117" w:rsidRPr="00140E21" w:rsidRDefault="003C6117" w:rsidP="003C6117">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8FA22E1" w14:textId="77777777" w:rsidR="003C6117" w:rsidRPr="00140E21" w:rsidRDefault="003C6117" w:rsidP="003C6117">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F18EA92" w14:textId="77777777" w:rsidR="003C6117" w:rsidRPr="00140E21" w:rsidRDefault="003C6117" w:rsidP="003C6117">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9EB9025" w14:textId="77777777" w:rsidR="003C6117" w:rsidRDefault="003C6117" w:rsidP="003C6117">
      <w:pPr>
        <w:pStyle w:val="B1"/>
      </w:pPr>
      <w:r>
        <w:t>23a.</w:t>
      </w:r>
      <w:r>
        <w:tab/>
        <w:t>For Registration over 3GPP Access, if the AMF does not release the signalling connection, the AMF sends the RRC Inactive Assistance Information to the NG-RAN.</w:t>
      </w:r>
    </w:p>
    <w:p w14:paraId="6D05C29E" w14:textId="77777777" w:rsidR="003C6117" w:rsidRDefault="003C6117" w:rsidP="003C6117">
      <w:pPr>
        <w:pStyle w:val="B1"/>
      </w:pPr>
      <w:r>
        <w:tab/>
        <w:t>For Registration over non-3GPP Access, if the UE is also in CM-CONNECTED state on 3GPP access, the AMF sends the RRC Inactive Assistance Information to the NG-RAN.</w:t>
      </w:r>
    </w:p>
    <w:p w14:paraId="110805D0" w14:textId="77777777" w:rsidR="003C6117" w:rsidRPr="00140E21" w:rsidRDefault="003C6117" w:rsidP="003C6117">
      <w:pPr>
        <w:pStyle w:val="B1"/>
      </w:pPr>
      <w:r w:rsidRPr="00140E21">
        <w:lastRenderedPageBreak/>
        <w:tab/>
        <w:t>The AMF also uses the Nudm_SDM_Info service operation to provide an acknowledgment to UDM that the UE received the Network Slicing Subscription Change Indication (see step 21 and step 22) and acted upon it.</w:t>
      </w:r>
    </w:p>
    <w:p w14:paraId="7BD3AAF1" w14:textId="77777777" w:rsidR="003C6117" w:rsidRPr="00140E21" w:rsidRDefault="003C6117" w:rsidP="003C6117">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0251CA1A" w14:textId="77777777" w:rsidR="003C6117" w:rsidRPr="00140E21" w:rsidRDefault="003C6117" w:rsidP="003C6117">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6C30650" w14:textId="77777777" w:rsidR="003C6117" w:rsidRPr="00140E21" w:rsidRDefault="003C6117" w:rsidP="003C6117">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2D5EDC0" w14:textId="77777777" w:rsidR="003C6117" w:rsidRDefault="003C6117" w:rsidP="003C6117">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40EC28D" w14:textId="77777777" w:rsidR="003C6117" w:rsidRDefault="003C6117" w:rsidP="003C6117">
      <w:pPr>
        <w:pStyle w:val="B1"/>
      </w:pPr>
      <w:r>
        <w:tab/>
        <w:t>The AMF shall remove the mobility restriction if the Tracking Areas of the Registration Area were previously assigned as a Non-Allowed Area due to pending Network Slice-Specific Authentication and Authorization.</w:t>
      </w:r>
    </w:p>
    <w:p w14:paraId="754A9953" w14:textId="77777777" w:rsidR="003C6117" w:rsidRDefault="003C6117" w:rsidP="003C6117">
      <w:pPr>
        <w:pStyle w:val="B1"/>
      </w:pPr>
      <w:r>
        <w:tab/>
        <w:t>The AMF stores an indication in the UE context for any S-NSSAI of the HPLMN subject to Network Slice-Specific Authentication and Authorization for which the Network Slice-Specific Authentication and Authorization succeeds.</w:t>
      </w:r>
    </w:p>
    <w:p w14:paraId="49E8F9F7" w14:textId="77777777" w:rsidR="003C6117" w:rsidRDefault="003C6117" w:rsidP="003C6117">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9CA5977" w14:textId="77777777" w:rsidR="003C6117" w:rsidRPr="00140E21" w:rsidRDefault="003C6117" w:rsidP="003C6117">
      <w:r w:rsidRPr="00140E21">
        <w:t>The mobility related event notifications towards the NF consumers are triggered at the end of this procedure for cases as described in clause 4.15.4.</w:t>
      </w:r>
    </w:p>
    <w:p w14:paraId="614CC520" w14:textId="77777777" w:rsidR="00307A0E" w:rsidRPr="003C6117" w:rsidRDefault="00307A0E" w:rsidP="00307A0E">
      <w:pPr>
        <w:rPr>
          <w:rFonts w:eastAsia="맑은 고딕"/>
          <w:color w:val="FF0000"/>
          <w:sz w:val="36"/>
          <w:lang w:eastAsia="ko-KR"/>
        </w:rPr>
      </w:pPr>
    </w:p>
    <w:p w14:paraId="57F36057" w14:textId="77777777" w:rsidR="004D02AD" w:rsidRPr="00307A0E" w:rsidRDefault="004D02AD" w:rsidP="004D02AD"/>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9BD32" w14:textId="77777777" w:rsidR="008F3A63" w:rsidRDefault="008F3A63">
      <w:r>
        <w:separator/>
      </w:r>
    </w:p>
  </w:endnote>
  <w:endnote w:type="continuationSeparator" w:id="0">
    <w:p w14:paraId="7F01BEAD" w14:textId="77777777" w:rsidR="008F3A63" w:rsidRDefault="008F3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7F216" w14:textId="77777777" w:rsidR="008F3A63" w:rsidRDefault="008F3A63">
      <w:r>
        <w:separator/>
      </w:r>
    </w:p>
  </w:footnote>
  <w:footnote w:type="continuationSeparator" w:id="0">
    <w:p w14:paraId="270226A1" w14:textId="77777777" w:rsidR="008F3A63" w:rsidRDefault="008F3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5A40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24B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293C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171"/>
    <w:rsid w:val="00086F9A"/>
    <w:rsid w:val="00097B97"/>
    <w:rsid w:val="000A2F04"/>
    <w:rsid w:val="000A6394"/>
    <w:rsid w:val="000B5BC2"/>
    <w:rsid w:val="000B7FED"/>
    <w:rsid w:val="000C038A"/>
    <w:rsid w:val="000C6598"/>
    <w:rsid w:val="000E268E"/>
    <w:rsid w:val="000E31D5"/>
    <w:rsid w:val="00144DB7"/>
    <w:rsid w:val="00145D43"/>
    <w:rsid w:val="0016417A"/>
    <w:rsid w:val="0016679B"/>
    <w:rsid w:val="00192C46"/>
    <w:rsid w:val="001A08B3"/>
    <w:rsid w:val="001A7B60"/>
    <w:rsid w:val="001B52F0"/>
    <w:rsid w:val="001B7A65"/>
    <w:rsid w:val="001D00DC"/>
    <w:rsid w:val="001E005B"/>
    <w:rsid w:val="001E41F3"/>
    <w:rsid w:val="001F2FCB"/>
    <w:rsid w:val="00211047"/>
    <w:rsid w:val="0026004D"/>
    <w:rsid w:val="002602DF"/>
    <w:rsid w:val="002640DD"/>
    <w:rsid w:val="00275D12"/>
    <w:rsid w:val="002831F6"/>
    <w:rsid w:val="00284FEB"/>
    <w:rsid w:val="002860C4"/>
    <w:rsid w:val="00294158"/>
    <w:rsid w:val="002B5741"/>
    <w:rsid w:val="00305409"/>
    <w:rsid w:val="00307A0E"/>
    <w:rsid w:val="003375C8"/>
    <w:rsid w:val="003609EF"/>
    <w:rsid w:val="0036231A"/>
    <w:rsid w:val="00374DD4"/>
    <w:rsid w:val="003808E9"/>
    <w:rsid w:val="00396332"/>
    <w:rsid w:val="003C6117"/>
    <w:rsid w:val="003E1A36"/>
    <w:rsid w:val="003E7D28"/>
    <w:rsid w:val="00410371"/>
    <w:rsid w:val="004242F1"/>
    <w:rsid w:val="00452FDC"/>
    <w:rsid w:val="0045358E"/>
    <w:rsid w:val="004613C3"/>
    <w:rsid w:val="004B75B7"/>
    <w:rsid w:val="004C6551"/>
    <w:rsid w:val="004D02AD"/>
    <w:rsid w:val="004F720E"/>
    <w:rsid w:val="00514818"/>
    <w:rsid w:val="0051580D"/>
    <w:rsid w:val="0054078A"/>
    <w:rsid w:val="00547111"/>
    <w:rsid w:val="00557809"/>
    <w:rsid w:val="0058357E"/>
    <w:rsid w:val="00592D74"/>
    <w:rsid w:val="005C469A"/>
    <w:rsid w:val="005E2C44"/>
    <w:rsid w:val="00600D13"/>
    <w:rsid w:val="00621188"/>
    <w:rsid w:val="006257ED"/>
    <w:rsid w:val="0064213B"/>
    <w:rsid w:val="00683CB9"/>
    <w:rsid w:val="00695808"/>
    <w:rsid w:val="006B46FB"/>
    <w:rsid w:val="006D18D3"/>
    <w:rsid w:val="006E21FB"/>
    <w:rsid w:val="006F589F"/>
    <w:rsid w:val="0070388D"/>
    <w:rsid w:val="00730496"/>
    <w:rsid w:val="00792342"/>
    <w:rsid w:val="00793EC4"/>
    <w:rsid w:val="007977A8"/>
    <w:rsid w:val="007B154A"/>
    <w:rsid w:val="007B512A"/>
    <w:rsid w:val="007C2097"/>
    <w:rsid w:val="007C397C"/>
    <w:rsid w:val="007D21F0"/>
    <w:rsid w:val="007D6A07"/>
    <w:rsid w:val="007F2012"/>
    <w:rsid w:val="007F7259"/>
    <w:rsid w:val="008040A8"/>
    <w:rsid w:val="008279FA"/>
    <w:rsid w:val="008626E7"/>
    <w:rsid w:val="00870EE7"/>
    <w:rsid w:val="008863B9"/>
    <w:rsid w:val="008A45A6"/>
    <w:rsid w:val="008B4D0D"/>
    <w:rsid w:val="008B6333"/>
    <w:rsid w:val="008F3A63"/>
    <w:rsid w:val="008F686C"/>
    <w:rsid w:val="009148DE"/>
    <w:rsid w:val="00941E30"/>
    <w:rsid w:val="009777D9"/>
    <w:rsid w:val="00984BFC"/>
    <w:rsid w:val="00991B88"/>
    <w:rsid w:val="009A5753"/>
    <w:rsid w:val="009A579D"/>
    <w:rsid w:val="009C2F25"/>
    <w:rsid w:val="009E3297"/>
    <w:rsid w:val="009F734F"/>
    <w:rsid w:val="00A2369C"/>
    <w:rsid w:val="00A246B6"/>
    <w:rsid w:val="00A47E70"/>
    <w:rsid w:val="00A50CF0"/>
    <w:rsid w:val="00A7671C"/>
    <w:rsid w:val="00AA2CBC"/>
    <w:rsid w:val="00AC5820"/>
    <w:rsid w:val="00AD1CD8"/>
    <w:rsid w:val="00AD6D6B"/>
    <w:rsid w:val="00AF1A6F"/>
    <w:rsid w:val="00AF6F98"/>
    <w:rsid w:val="00B068A1"/>
    <w:rsid w:val="00B22048"/>
    <w:rsid w:val="00B258BB"/>
    <w:rsid w:val="00B4489E"/>
    <w:rsid w:val="00B51DB3"/>
    <w:rsid w:val="00B67B97"/>
    <w:rsid w:val="00B76BAC"/>
    <w:rsid w:val="00B968C8"/>
    <w:rsid w:val="00BA3EC5"/>
    <w:rsid w:val="00BA51D9"/>
    <w:rsid w:val="00BA7D70"/>
    <w:rsid w:val="00BB5DFC"/>
    <w:rsid w:val="00BC0E8C"/>
    <w:rsid w:val="00BD279D"/>
    <w:rsid w:val="00BD670C"/>
    <w:rsid w:val="00BD6BB8"/>
    <w:rsid w:val="00C07574"/>
    <w:rsid w:val="00C242B1"/>
    <w:rsid w:val="00C24937"/>
    <w:rsid w:val="00C33D6D"/>
    <w:rsid w:val="00C66BA2"/>
    <w:rsid w:val="00C95985"/>
    <w:rsid w:val="00CA3884"/>
    <w:rsid w:val="00CB0701"/>
    <w:rsid w:val="00CC5026"/>
    <w:rsid w:val="00CC68D0"/>
    <w:rsid w:val="00CE4B51"/>
    <w:rsid w:val="00CE6ED4"/>
    <w:rsid w:val="00D01AC1"/>
    <w:rsid w:val="00D01F77"/>
    <w:rsid w:val="00D03F9A"/>
    <w:rsid w:val="00D06D51"/>
    <w:rsid w:val="00D15E43"/>
    <w:rsid w:val="00D24991"/>
    <w:rsid w:val="00D31710"/>
    <w:rsid w:val="00D34D8A"/>
    <w:rsid w:val="00D50234"/>
    <w:rsid w:val="00D50255"/>
    <w:rsid w:val="00D66520"/>
    <w:rsid w:val="00D80426"/>
    <w:rsid w:val="00DA4CB4"/>
    <w:rsid w:val="00DA4DEE"/>
    <w:rsid w:val="00DB67FF"/>
    <w:rsid w:val="00DC58AF"/>
    <w:rsid w:val="00DE34CF"/>
    <w:rsid w:val="00DF5CE3"/>
    <w:rsid w:val="00E11731"/>
    <w:rsid w:val="00E13F3D"/>
    <w:rsid w:val="00E21D92"/>
    <w:rsid w:val="00E32339"/>
    <w:rsid w:val="00E34898"/>
    <w:rsid w:val="00E533D9"/>
    <w:rsid w:val="00E65E5B"/>
    <w:rsid w:val="00E854FD"/>
    <w:rsid w:val="00EB09B7"/>
    <w:rsid w:val="00EC28C2"/>
    <w:rsid w:val="00EE7D7C"/>
    <w:rsid w:val="00F25D98"/>
    <w:rsid w:val="00F300FB"/>
    <w:rsid w:val="00F331E8"/>
    <w:rsid w:val="00F4146C"/>
    <w:rsid w:val="00F932BE"/>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 w:type="paragraph" w:styleId="af1">
    <w:name w:val="List Paragraph"/>
    <w:basedOn w:val="a"/>
    <w:uiPriority w:val="34"/>
    <w:qFormat/>
    <w:rsid w:val="004D02AD"/>
    <w:pPr>
      <w:ind w:firstLineChars="200" w:firstLine="420"/>
    </w:pPr>
    <w:rPr>
      <w:rFonts w:eastAsia="맑은 고딕"/>
    </w:rPr>
  </w:style>
  <w:style w:type="character" w:customStyle="1" w:styleId="NOChar">
    <w:name w:val="NO Char"/>
    <w:rsid w:val="004D02AD"/>
    <w:rPr>
      <w:rFonts w:ascii="Times New Roman" w:hAnsi="Times New Roman"/>
      <w:lang w:val="en-GB"/>
    </w:rPr>
  </w:style>
  <w:style w:type="character" w:customStyle="1" w:styleId="THChar">
    <w:name w:val="TH Char"/>
    <w:link w:val="TH"/>
    <w:rsid w:val="004D02AD"/>
    <w:rPr>
      <w:rFonts w:ascii="Arial" w:hAnsi="Arial"/>
      <w:b/>
      <w:lang w:val="en-GB" w:eastAsia="en-US"/>
    </w:rPr>
  </w:style>
  <w:style w:type="character" w:customStyle="1" w:styleId="TFChar">
    <w:name w:val="TF Char"/>
    <w:link w:val="TF"/>
    <w:rsid w:val="004D02AD"/>
    <w:rPr>
      <w:rFonts w:ascii="Arial" w:hAnsi="Arial"/>
      <w:b/>
      <w:lang w:val="en-GB" w:eastAsia="en-US"/>
    </w:rPr>
  </w:style>
  <w:style w:type="character" w:customStyle="1" w:styleId="B2Char">
    <w:name w:val="B2 Char"/>
    <w:link w:val="B2"/>
    <w:rsid w:val="00307A0E"/>
    <w:rPr>
      <w:rFonts w:ascii="Times New Roman" w:hAnsi="Times New Roman"/>
      <w:lang w:val="en-GB" w:eastAsia="en-US"/>
    </w:rPr>
  </w:style>
  <w:style w:type="character" w:customStyle="1" w:styleId="1Char">
    <w:name w:val="제목 1 Char"/>
    <w:link w:val="1"/>
    <w:rsid w:val="003C6117"/>
    <w:rPr>
      <w:rFonts w:ascii="Arial" w:hAnsi="Arial"/>
      <w:sz w:val="36"/>
      <w:lang w:val="en-GB" w:eastAsia="en-US"/>
    </w:rPr>
  </w:style>
  <w:style w:type="character" w:customStyle="1" w:styleId="2Char">
    <w:name w:val="제목 2 Char"/>
    <w:link w:val="2"/>
    <w:rsid w:val="003C6117"/>
    <w:rPr>
      <w:rFonts w:ascii="Arial" w:hAnsi="Arial"/>
      <w:sz w:val="32"/>
      <w:lang w:val="en-GB" w:eastAsia="en-US"/>
    </w:rPr>
  </w:style>
  <w:style w:type="character" w:customStyle="1" w:styleId="3Char">
    <w:name w:val="제목 3 Char"/>
    <w:link w:val="3"/>
    <w:rsid w:val="003C6117"/>
    <w:rPr>
      <w:rFonts w:ascii="Arial" w:hAnsi="Arial"/>
      <w:sz w:val="28"/>
      <w:lang w:val="en-GB" w:eastAsia="en-US"/>
    </w:rPr>
  </w:style>
  <w:style w:type="character" w:customStyle="1" w:styleId="4Char">
    <w:name w:val="제목 4 Char"/>
    <w:link w:val="4"/>
    <w:rsid w:val="003C6117"/>
    <w:rPr>
      <w:rFonts w:ascii="Arial" w:hAnsi="Arial"/>
      <w:sz w:val="24"/>
      <w:lang w:val="en-GB" w:eastAsia="en-US"/>
    </w:rPr>
  </w:style>
  <w:style w:type="character" w:customStyle="1" w:styleId="5Char">
    <w:name w:val="제목 5 Char"/>
    <w:link w:val="5"/>
    <w:rsid w:val="003C6117"/>
    <w:rPr>
      <w:rFonts w:ascii="Arial" w:hAnsi="Arial"/>
      <w:sz w:val="22"/>
      <w:lang w:val="en-GB" w:eastAsia="en-US"/>
    </w:rPr>
  </w:style>
  <w:style w:type="character" w:customStyle="1" w:styleId="9Char">
    <w:name w:val="제목 9 Char"/>
    <w:link w:val="9"/>
    <w:rsid w:val="003C6117"/>
    <w:rPr>
      <w:rFonts w:ascii="Arial" w:hAnsi="Arial"/>
      <w:sz w:val="36"/>
      <w:lang w:val="en-GB" w:eastAsia="en-US"/>
    </w:rPr>
  </w:style>
  <w:style w:type="character" w:customStyle="1" w:styleId="Char">
    <w:name w:val="머리글 Char"/>
    <w:link w:val="a4"/>
    <w:rsid w:val="003C6117"/>
    <w:rPr>
      <w:rFonts w:ascii="Arial" w:hAnsi="Arial"/>
      <w:b/>
      <w:noProof/>
      <w:sz w:val="18"/>
      <w:lang w:val="en-GB" w:eastAsia="en-US"/>
    </w:rPr>
  </w:style>
  <w:style w:type="character" w:customStyle="1" w:styleId="TALChar">
    <w:name w:val="TAL Char"/>
    <w:link w:val="TAL"/>
    <w:rsid w:val="003C6117"/>
    <w:rPr>
      <w:rFonts w:ascii="Arial" w:hAnsi="Arial"/>
      <w:sz w:val="18"/>
      <w:lang w:val="en-GB" w:eastAsia="en-US"/>
    </w:rPr>
  </w:style>
  <w:style w:type="character" w:customStyle="1" w:styleId="TAHCar">
    <w:name w:val="TAH Car"/>
    <w:link w:val="TAH"/>
    <w:rsid w:val="003C6117"/>
    <w:rPr>
      <w:rFonts w:ascii="Arial" w:hAnsi="Arial"/>
      <w:b/>
      <w:sz w:val="18"/>
      <w:lang w:val="en-GB" w:eastAsia="en-US"/>
    </w:rPr>
  </w:style>
  <w:style w:type="character" w:customStyle="1" w:styleId="EXChar">
    <w:name w:val="EX Char"/>
    <w:link w:val="EX"/>
    <w:locked/>
    <w:rsid w:val="003C6117"/>
    <w:rPr>
      <w:rFonts w:ascii="Times New Roman" w:hAnsi="Times New Roman"/>
      <w:lang w:val="en-GB" w:eastAsia="en-US"/>
    </w:rPr>
  </w:style>
  <w:style w:type="character" w:customStyle="1" w:styleId="EditorsNoteChar">
    <w:name w:val="Editor's Note Char"/>
    <w:link w:val="EditorsNote"/>
    <w:rsid w:val="003C6117"/>
    <w:rPr>
      <w:rFonts w:ascii="Times New Roman" w:hAnsi="Times New Roman"/>
      <w:color w:val="FF0000"/>
      <w:lang w:val="en-GB" w:eastAsia="en-US"/>
    </w:rPr>
  </w:style>
  <w:style w:type="paragraph" w:customStyle="1" w:styleId="TAJ">
    <w:name w:val="TAJ"/>
    <w:basedOn w:val="TH"/>
    <w:rsid w:val="003C6117"/>
    <w:pPr>
      <w:overflowPunct w:val="0"/>
      <w:autoSpaceDE w:val="0"/>
      <w:autoSpaceDN w:val="0"/>
      <w:adjustRightInd w:val="0"/>
      <w:textAlignment w:val="baseline"/>
    </w:pPr>
    <w:rPr>
      <w:color w:val="000000"/>
      <w:lang w:eastAsia="ja-JP"/>
    </w:rPr>
  </w:style>
  <w:style w:type="paragraph" w:customStyle="1" w:styleId="HO">
    <w:name w:val="HO"/>
    <w:basedOn w:val="a"/>
    <w:rsid w:val="003C6117"/>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3C6117"/>
    <w:pPr>
      <w:spacing w:before="100" w:beforeAutospacing="1" w:after="100" w:afterAutospacing="1"/>
    </w:pPr>
    <w:rPr>
      <w:sz w:val="24"/>
      <w:szCs w:val="24"/>
      <w:lang w:val="en-US"/>
    </w:rPr>
  </w:style>
  <w:style w:type="paragraph" w:customStyle="1" w:styleId="AP">
    <w:name w:val="AP"/>
    <w:basedOn w:val="a"/>
    <w:rsid w:val="003C6117"/>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3C6117"/>
    <w:rPr>
      <w:rFonts w:ascii="Times New Roman" w:hAnsi="Times New Roman"/>
      <w:lang w:val="en-GB" w:eastAsia="en-US"/>
    </w:rPr>
  </w:style>
  <w:style w:type="paragraph" w:styleId="TOC">
    <w:name w:val="TOC Heading"/>
    <w:basedOn w:val="1"/>
    <w:next w:val="a"/>
    <w:uiPriority w:val="39"/>
    <w:unhideWhenUsed/>
    <w:qFormat/>
    <w:rsid w:val="003C61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3C6117"/>
    <w:rPr>
      <w:color w:val="2B579A"/>
      <w:shd w:val="clear" w:color="auto" w:fill="E6E6E6"/>
    </w:rPr>
  </w:style>
  <w:style w:type="table" w:styleId="af4">
    <w:name w:val="Table Grid"/>
    <w:basedOn w:val="a1"/>
    <w:rsid w:val="003C6117"/>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C611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C611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C611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3C61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sa/WG2_Arch/TSGS2_136_Reno/Docs/S2-1910892.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4033A-4813-4C5E-B184-634E433F3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18</Pages>
  <Words>8938</Words>
  <Characters>50950</Characters>
  <Application>Microsoft Office Word</Application>
  <DocSecurity>0</DocSecurity>
  <Lines>424</Lines>
  <Paragraphs>119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24</cp:revision>
  <cp:lastPrinted>1899-12-31T23:00:00Z</cp:lastPrinted>
  <dcterms:created xsi:type="dcterms:W3CDTF">2019-11-06T11:50:00Z</dcterms:created>
  <dcterms:modified xsi:type="dcterms:W3CDTF">2019-11-08T11:40:00Z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C:\Users\shin02\AppData\Local\Temp\Temp1_S2-1910559.zip\S2-1910559_10201_09282 - CR TS 23.501 Consistency on Definitions related to NWDAF.docx</vt:lpwstr>
  </property>
</Properties>
</file>